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791" w:rsidRPr="00840F33" w:rsidRDefault="00463791" w:rsidP="00463791">
      <w:pPr>
        <w:spacing w:after="0" w:line="240" w:lineRule="auto"/>
        <w:jc w:val="center"/>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caps/>
          <w:kern w:val="0"/>
          <w:sz w:val="24"/>
          <w:szCs w:val="24"/>
          <w:lang w:eastAsia="ru-RU"/>
          <w14:ligatures w14:val="none"/>
        </w:rPr>
        <w:t>ПОСТАНОВЛЕНИЕ МИНИСТЕРСТВА ПО НАЛОГАМ И СБОРАМ РЕСПУБЛИКИ БЕЛАРУСЬ</w:t>
      </w:r>
    </w:p>
    <w:p w:rsidR="00463791" w:rsidRPr="00840F33" w:rsidRDefault="00463791" w:rsidP="00463791">
      <w:pPr>
        <w:spacing w:after="0" w:line="240" w:lineRule="auto"/>
        <w:jc w:val="center"/>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29 марта 2018 г. № 10</w:t>
      </w:r>
    </w:p>
    <w:p w:rsidR="00463791" w:rsidRPr="00840F33" w:rsidRDefault="00463791" w:rsidP="00463791">
      <w:pPr>
        <w:spacing w:after="0" w:line="240" w:lineRule="auto"/>
        <w:jc w:val="center"/>
        <w:rPr>
          <w:rFonts w:ascii="Times New Roman" w:eastAsia="Times New Roman" w:hAnsi="Times New Roman" w:cs="Times New Roman"/>
          <w:b/>
          <w:bCs/>
          <w:kern w:val="0"/>
          <w:sz w:val="28"/>
          <w:szCs w:val="28"/>
          <w:lang w:eastAsia="ru-RU"/>
          <w14:ligatures w14:val="none"/>
        </w:rPr>
      </w:pPr>
      <w:r w:rsidRPr="00840F33">
        <w:rPr>
          <w:rFonts w:ascii="Times New Roman" w:eastAsia="Times New Roman" w:hAnsi="Times New Roman" w:cs="Times New Roman"/>
          <w:b/>
          <w:bCs/>
          <w:kern w:val="0"/>
          <w:sz w:val="28"/>
          <w:szCs w:val="28"/>
          <w:lang w:eastAsia="ru-RU"/>
          <w14:ligatures w14:val="none"/>
        </w:rPr>
        <w:t>О требованиях к программной кассовой системе, программной кассе, оператору программной кассовой системы и о работе комиссии по оценке на соответствие предъявляемым требованиям</w:t>
      </w:r>
    </w:p>
    <w:p w:rsidR="00463791" w:rsidRPr="00840F33" w:rsidRDefault="00463791" w:rsidP="00463791">
      <w:pPr>
        <w:spacing w:after="0" w:line="240" w:lineRule="auto"/>
        <w:ind w:left="1021"/>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Изменения и дополнения:</w:t>
      </w:r>
    </w:p>
    <w:p w:rsidR="00463791" w:rsidRPr="00840F33" w:rsidRDefault="00463791" w:rsidP="0046379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Постановление Министерства по налогам и сборам Республики Беларусь от 2 апреля 2020 г. № 7 (зарегистрировано в Национальном реестре - № 8/35693 от 06.08.2020 г.) &lt;W22035693&gt; - внесены изменения и дополнения, вступившие в силу 9 августа 2020 г., за исключением изменений и дополнений, которые вступят в силу 9 сентября 2020 г. и 9 октября 2020 г.;</w:t>
      </w:r>
    </w:p>
    <w:p w:rsidR="00463791" w:rsidRPr="00840F33" w:rsidRDefault="00463791" w:rsidP="0046379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Постановление Министерства по налогам и сборам</w:t>
      </w:r>
      <w:bookmarkStart w:id="0" w:name="_GoBack"/>
      <w:bookmarkEnd w:id="0"/>
      <w:r w:rsidRPr="00840F33">
        <w:rPr>
          <w:rFonts w:ascii="Times New Roman" w:eastAsia="Times New Roman" w:hAnsi="Times New Roman" w:cs="Times New Roman"/>
          <w:kern w:val="0"/>
          <w:sz w:val="24"/>
          <w:szCs w:val="24"/>
          <w:lang w:eastAsia="ru-RU"/>
          <w14:ligatures w14:val="none"/>
        </w:rPr>
        <w:t xml:space="preserve"> Республики Беларусь от 2 апреля 2020 г. № 7 (зарегистрировано в Национальном реестре - № 8/35693 от 06.08.2020 г.) &lt;W22035693&gt; - внесены изменения и дополнения, вступившие в силу 9 августа 2020 г. и 9 сентября 2020 г., за исключением изменений и дополнений, которые вступят в силу 9 октября 2020 г.;</w:t>
      </w:r>
    </w:p>
    <w:p w:rsidR="00463791" w:rsidRPr="00840F33" w:rsidRDefault="00463791" w:rsidP="0046379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Постановление Министерства по налогам и сборам Республики Беларусь от 2 апреля 2020 г. № 7 (зарегистрировано в Национальном реестре - № 8/35693 от 06.08.2020 г.) &lt;W22035693&gt; - внесены изменения и дополнения, вступившие в силу 9 августа 2020 г., 9 сентября 2020 г. и 9 октября 2020 г.;</w:t>
      </w:r>
    </w:p>
    <w:p w:rsidR="00463791" w:rsidRPr="00840F33" w:rsidRDefault="00463791" w:rsidP="0046379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Постановление Министерства по налогам и сборам Республики Беларусь от 7 июня 2021 г. № 26 (зарегистрировано в Национальном реестре - № 8/36804 от 14.06.2021 г.) &lt;W22136804&gt;;</w:t>
      </w:r>
    </w:p>
    <w:p w:rsidR="00463791" w:rsidRPr="00840F33" w:rsidRDefault="00463791" w:rsidP="0046379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Постановление Министерства по налогам и сборам Республики Беларусь от 24 марта 2022 г. № 11 (зарегистрировано в Национальном реестре - № 8/38057 от 10.05.2022 г.) &lt;W22238057&gt;;</w:t>
      </w:r>
    </w:p>
    <w:p w:rsidR="00463791" w:rsidRPr="00840F33" w:rsidRDefault="00463791" w:rsidP="0046379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Постановление Министерства по налогам и сборам Республики Беларусь от 29 декабря 2022 г. № 41 (зарегистрировано в Национальном реестре - № 8/39365 от 16.01.2023 г.) &lt;W22339365&gt; - внесены изменения и дополнения, вступившие в силу 21 января 2023 г., за исключением изменений и дополнений, которые вступят в силу 22 июля 2023 г. и 1 июля 2025 г.;</w:t>
      </w:r>
    </w:p>
    <w:p w:rsidR="00463791" w:rsidRPr="00840F33" w:rsidRDefault="00463791" w:rsidP="0046379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Постановление Министерства по налогам и сборам Республики Беларусь от 29 декабря 2022 г. № 41 (зарегистрировано в Национальном реестре - № 8/39365 от 16.01.2023 г.) &lt;W22339365&gt; - внесены изменения и дополнения, вступившие в силу 21 января 2023 г. и 22 июля 2023 г., за исключением изменений и дополнений, которые вступят в силу 1 июля 2025 г.;</w:t>
      </w:r>
    </w:p>
    <w:p w:rsidR="00463791" w:rsidRPr="00840F33" w:rsidRDefault="00463791" w:rsidP="0046379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Постановление Министерства по налогам и сборам Республики Беларусь от 29 декабря 2022 г. № 41 (зарегистрировано в Национальном реестре - № 8/39365 от 16.01.2023 г.) &lt;W22339365&gt; - внесены изменения и дополнения, вступившие в силу 21 января 2023 г., 22 июля 2023 г. и 1 июля 2025 г.;</w:t>
      </w:r>
    </w:p>
    <w:p w:rsidR="00463791" w:rsidRPr="00840F33" w:rsidRDefault="00463791" w:rsidP="0046379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Постановление Министерства по налогам и сборам Республики Беларусь от 15 марта 2024 г. № 8 (зарегистрировано в Национальном реестре - № 8/41312 от 28.03.2024 г.) &lt;W22441312&gt;</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На основании подпункта 5.6 пункта 5 Положения о Министерстве по налогам и сборам Республики Беларусь, утвержденного постановлением Совета Министров Республики Беларусь от 31 октября 2001 г. № 1592, абзаца первого части первой, частей третьей и четвертой пункта 18 и части первой пункта 23 Положения об использовании кассового и иного оборудования при приеме средств платежа, утвержденного постановлением Совета Министров Республики Беларусь и Национального банка </w:t>
      </w:r>
      <w:r w:rsidRPr="00840F33">
        <w:rPr>
          <w:rFonts w:ascii="Times New Roman" w:eastAsia="Times New Roman" w:hAnsi="Times New Roman" w:cs="Times New Roman"/>
          <w:kern w:val="0"/>
          <w:sz w:val="24"/>
          <w:szCs w:val="24"/>
          <w:lang w:eastAsia="ru-RU"/>
          <w14:ligatures w14:val="none"/>
        </w:rPr>
        <w:lastRenderedPageBreak/>
        <w:t>Республики Беларусь от 6 июля 2011 г. № 924/16, Министерство по налогам и сборам Республики Беларусь ПОСТАНОВЛЯЕТ:</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 Утвердить Положение о требованиях к оператору программной кассовой системы, программной кассовой системе, программной кассе, а также порядке работы комиссии по оценке на соответствие предъявляемым требованиям (прилагается).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 Настоящее постановление вступает в силу с 7 июля 2018 г.</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tbl>
      <w:tblPr>
        <w:tblW w:w="5000" w:type="pct"/>
        <w:tblCellMar>
          <w:left w:w="0" w:type="dxa"/>
          <w:right w:w="0" w:type="dxa"/>
        </w:tblCellMar>
        <w:tblLook w:val="04A0" w:firstRow="1" w:lastRow="0" w:firstColumn="1" w:lastColumn="0" w:noHBand="0" w:noVBand="1"/>
      </w:tblPr>
      <w:tblGrid>
        <w:gridCol w:w="4677"/>
        <w:gridCol w:w="4678"/>
      </w:tblGrid>
      <w:tr w:rsidR="00463791" w:rsidRPr="00840F33" w:rsidTr="00A409B0">
        <w:tc>
          <w:tcPr>
            <w:tcW w:w="2500" w:type="pct"/>
            <w:tcMar>
              <w:top w:w="0" w:type="dxa"/>
              <w:left w:w="6" w:type="dxa"/>
              <w:bottom w:w="0" w:type="dxa"/>
              <w:right w:w="6" w:type="dxa"/>
            </w:tcMar>
            <w:vAlign w:val="bottom"/>
            <w:hideMark/>
          </w:tcPr>
          <w:p w:rsidR="00463791" w:rsidRPr="00840F33" w:rsidRDefault="00463791" w:rsidP="00A409B0">
            <w:pPr>
              <w:spacing w:after="0" w:line="240" w:lineRule="auto"/>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b/>
                <w:bCs/>
                <w:kern w:val="0"/>
                <w:lang w:eastAsia="ru-RU"/>
                <w14:ligatures w14:val="none"/>
              </w:rPr>
              <w:t>Министр</w:t>
            </w:r>
          </w:p>
        </w:tc>
        <w:tc>
          <w:tcPr>
            <w:tcW w:w="2500" w:type="pct"/>
            <w:tcMar>
              <w:top w:w="0" w:type="dxa"/>
              <w:left w:w="6" w:type="dxa"/>
              <w:bottom w:w="0" w:type="dxa"/>
              <w:right w:w="6" w:type="dxa"/>
            </w:tcMar>
            <w:vAlign w:val="bottom"/>
            <w:hideMark/>
          </w:tcPr>
          <w:p w:rsidR="00463791" w:rsidRPr="00840F33" w:rsidRDefault="00463791" w:rsidP="00A409B0">
            <w:pPr>
              <w:spacing w:after="0" w:line="240" w:lineRule="auto"/>
              <w:jc w:val="right"/>
              <w:rPr>
                <w:rFonts w:ascii="Times New Roman" w:eastAsia="Times New Roman" w:hAnsi="Times New Roman" w:cs="Times New Roman"/>
                <w:kern w:val="0"/>
                <w:sz w:val="24"/>
                <w:szCs w:val="24"/>
                <w:lang w:eastAsia="ru-RU"/>
                <w14:ligatures w14:val="none"/>
              </w:rPr>
            </w:pPr>
            <w:proofErr w:type="spellStart"/>
            <w:r w:rsidRPr="00840F33">
              <w:rPr>
                <w:rFonts w:ascii="Times New Roman" w:eastAsia="Times New Roman" w:hAnsi="Times New Roman" w:cs="Times New Roman"/>
                <w:b/>
                <w:bCs/>
                <w:kern w:val="0"/>
                <w:lang w:eastAsia="ru-RU"/>
                <w14:ligatures w14:val="none"/>
              </w:rPr>
              <w:t>С.Э.Наливайко</w:t>
            </w:r>
            <w:proofErr w:type="spellEnd"/>
          </w:p>
        </w:tc>
      </w:tr>
    </w:tbl>
    <w:p w:rsidR="00463791" w:rsidRPr="00840F33" w:rsidRDefault="00463791" w:rsidP="00463791">
      <w:pPr>
        <w:spacing w:after="0" w:line="240" w:lineRule="auto"/>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tbl>
      <w:tblPr>
        <w:tblW w:w="5000" w:type="pct"/>
        <w:tblCellMar>
          <w:left w:w="0" w:type="dxa"/>
          <w:right w:w="0" w:type="dxa"/>
        </w:tblCellMar>
        <w:tblLook w:val="04A0" w:firstRow="1" w:lastRow="0" w:firstColumn="1" w:lastColumn="0" w:noHBand="0" w:noVBand="1"/>
      </w:tblPr>
      <w:tblGrid>
        <w:gridCol w:w="6096"/>
        <w:gridCol w:w="3259"/>
      </w:tblGrid>
      <w:tr w:rsidR="00463791" w:rsidRPr="00840F33" w:rsidTr="00A409B0">
        <w:tc>
          <w:tcPr>
            <w:tcW w:w="3258" w:type="pct"/>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lang w:eastAsia="ru-RU"/>
                <w14:ligatures w14:val="none"/>
              </w:rPr>
            </w:pPr>
            <w:r w:rsidRPr="00840F33">
              <w:rPr>
                <w:rFonts w:ascii="Times New Roman" w:eastAsia="Times New Roman" w:hAnsi="Times New Roman" w:cs="Times New Roman"/>
                <w:kern w:val="0"/>
                <w:lang w:eastAsia="ru-RU"/>
                <w14:ligatures w14:val="none"/>
              </w:rPr>
              <w:t> </w:t>
            </w:r>
          </w:p>
        </w:tc>
        <w:tc>
          <w:tcPr>
            <w:tcW w:w="1742" w:type="pct"/>
            <w:tcMar>
              <w:top w:w="0" w:type="dxa"/>
              <w:left w:w="6" w:type="dxa"/>
              <w:bottom w:w="0" w:type="dxa"/>
              <w:right w:w="6" w:type="dxa"/>
            </w:tcMar>
            <w:hideMark/>
          </w:tcPr>
          <w:p w:rsidR="00463791" w:rsidRPr="00840F33" w:rsidRDefault="00463791" w:rsidP="00A409B0">
            <w:pPr>
              <w:spacing w:after="120" w:line="240" w:lineRule="auto"/>
              <w:rPr>
                <w:rFonts w:ascii="Times New Roman" w:eastAsia="Times New Roman" w:hAnsi="Times New Roman" w:cs="Times New Roman"/>
                <w:kern w:val="0"/>
                <w:lang w:eastAsia="ru-RU"/>
                <w14:ligatures w14:val="none"/>
              </w:rPr>
            </w:pPr>
            <w:r w:rsidRPr="00840F33">
              <w:rPr>
                <w:rFonts w:ascii="Times New Roman" w:eastAsia="Times New Roman" w:hAnsi="Times New Roman" w:cs="Times New Roman"/>
                <w:kern w:val="0"/>
                <w:lang w:eastAsia="ru-RU"/>
                <w14:ligatures w14:val="none"/>
              </w:rPr>
              <w:t>УТВЕРЖДЕНО</w:t>
            </w:r>
          </w:p>
          <w:p w:rsidR="00463791" w:rsidRPr="00840F33" w:rsidRDefault="00463791" w:rsidP="00A409B0">
            <w:pPr>
              <w:spacing w:after="0" w:line="240" w:lineRule="auto"/>
              <w:rPr>
                <w:rFonts w:ascii="Times New Roman" w:eastAsia="Times New Roman" w:hAnsi="Times New Roman" w:cs="Times New Roman"/>
                <w:kern w:val="0"/>
                <w:lang w:eastAsia="ru-RU"/>
                <w14:ligatures w14:val="none"/>
              </w:rPr>
            </w:pPr>
            <w:r w:rsidRPr="00840F33">
              <w:rPr>
                <w:rFonts w:ascii="Times New Roman" w:eastAsia="Times New Roman" w:hAnsi="Times New Roman" w:cs="Times New Roman"/>
                <w:kern w:val="0"/>
                <w:lang w:eastAsia="ru-RU"/>
                <w14:ligatures w14:val="none"/>
              </w:rPr>
              <w:t>Постановление</w:t>
            </w:r>
            <w:r w:rsidRPr="00840F33">
              <w:rPr>
                <w:rFonts w:ascii="Times New Roman" w:eastAsia="Times New Roman" w:hAnsi="Times New Roman" w:cs="Times New Roman"/>
                <w:kern w:val="0"/>
                <w:lang w:eastAsia="ru-RU"/>
                <w14:ligatures w14:val="none"/>
              </w:rPr>
              <w:br/>
              <w:t>Министерства по налогам</w:t>
            </w:r>
            <w:r w:rsidRPr="00840F33">
              <w:rPr>
                <w:rFonts w:ascii="Times New Roman" w:eastAsia="Times New Roman" w:hAnsi="Times New Roman" w:cs="Times New Roman"/>
                <w:kern w:val="0"/>
                <w:lang w:eastAsia="ru-RU"/>
                <w14:ligatures w14:val="none"/>
              </w:rPr>
              <w:br/>
              <w:t>и сборам Республики Беларусь</w:t>
            </w:r>
            <w:r w:rsidRPr="00840F33">
              <w:rPr>
                <w:rFonts w:ascii="Times New Roman" w:eastAsia="Times New Roman" w:hAnsi="Times New Roman" w:cs="Times New Roman"/>
                <w:kern w:val="0"/>
                <w:lang w:eastAsia="ru-RU"/>
                <w14:ligatures w14:val="none"/>
              </w:rPr>
              <w:br/>
              <w:t>29.03.2018 № 10</w:t>
            </w:r>
            <w:r w:rsidRPr="00840F33">
              <w:rPr>
                <w:rFonts w:ascii="Times New Roman" w:eastAsia="Times New Roman" w:hAnsi="Times New Roman" w:cs="Times New Roman"/>
                <w:kern w:val="0"/>
                <w:lang w:eastAsia="ru-RU"/>
                <w14:ligatures w14:val="none"/>
              </w:rPr>
              <w:br/>
              <w:t>(в редакции постановления</w:t>
            </w:r>
            <w:r w:rsidRPr="00840F33">
              <w:rPr>
                <w:rFonts w:ascii="Times New Roman" w:eastAsia="Times New Roman" w:hAnsi="Times New Roman" w:cs="Times New Roman"/>
                <w:kern w:val="0"/>
                <w:lang w:eastAsia="ru-RU"/>
                <w14:ligatures w14:val="none"/>
              </w:rPr>
              <w:br/>
              <w:t>Министерства по налогам</w:t>
            </w:r>
            <w:r w:rsidRPr="00840F33">
              <w:rPr>
                <w:rFonts w:ascii="Times New Roman" w:eastAsia="Times New Roman" w:hAnsi="Times New Roman" w:cs="Times New Roman"/>
                <w:kern w:val="0"/>
                <w:lang w:eastAsia="ru-RU"/>
                <w14:ligatures w14:val="none"/>
              </w:rPr>
              <w:br/>
              <w:t>и сборам Республики Беларусь</w:t>
            </w:r>
            <w:r w:rsidRPr="00840F33">
              <w:rPr>
                <w:rFonts w:ascii="Times New Roman" w:eastAsia="Times New Roman" w:hAnsi="Times New Roman" w:cs="Times New Roman"/>
                <w:kern w:val="0"/>
                <w:lang w:eastAsia="ru-RU"/>
                <w14:ligatures w14:val="none"/>
              </w:rPr>
              <w:br/>
              <w:t>24.03.2022 № 11)</w:t>
            </w:r>
          </w:p>
        </w:tc>
      </w:tr>
    </w:tbl>
    <w:p w:rsidR="00463791" w:rsidRPr="00840F33" w:rsidRDefault="00463791" w:rsidP="00463791">
      <w:pPr>
        <w:spacing w:before="240" w:after="240" w:line="240" w:lineRule="auto"/>
        <w:rPr>
          <w:rFonts w:ascii="Times New Roman" w:eastAsia="Times New Roman" w:hAnsi="Times New Roman" w:cs="Times New Roman"/>
          <w:b/>
          <w:bCs/>
          <w:kern w:val="0"/>
          <w:sz w:val="24"/>
          <w:szCs w:val="24"/>
          <w:lang w:eastAsia="ru-RU"/>
          <w14:ligatures w14:val="none"/>
        </w:rPr>
      </w:pPr>
      <w:r w:rsidRPr="00840F33">
        <w:rPr>
          <w:rFonts w:ascii="Times New Roman" w:eastAsia="Times New Roman" w:hAnsi="Times New Roman" w:cs="Times New Roman"/>
          <w:b/>
          <w:bCs/>
          <w:kern w:val="0"/>
          <w:sz w:val="24"/>
          <w:szCs w:val="24"/>
          <w:lang w:eastAsia="ru-RU"/>
          <w14:ligatures w14:val="none"/>
        </w:rPr>
        <w:t>ПОЛОЖЕНИЕ</w:t>
      </w:r>
      <w:r w:rsidRPr="00840F33">
        <w:rPr>
          <w:rFonts w:ascii="Times New Roman" w:eastAsia="Times New Roman" w:hAnsi="Times New Roman" w:cs="Times New Roman"/>
          <w:b/>
          <w:bCs/>
          <w:kern w:val="0"/>
          <w:sz w:val="24"/>
          <w:szCs w:val="24"/>
          <w:lang w:eastAsia="ru-RU"/>
          <w14:ligatures w14:val="none"/>
        </w:rPr>
        <w:br/>
        <w:t>о требованиях к оператору программной кассовой системы, программной кассовой системе, программной кассе, а также порядке работы комиссии по оценке на соответствие предъявляемым требованиям</w:t>
      </w:r>
    </w:p>
    <w:p w:rsidR="00463791" w:rsidRPr="00840F33" w:rsidRDefault="00463791" w:rsidP="00463791">
      <w:pPr>
        <w:spacing w:before="240" w:after="240" w:line="240" w:lineRule="auto"/>
        <w:jc w:val="center"/>
        <w:rPr>
          <w:rFonts w:ascii="Times New Roman" w:eastAsia="Times New Roman" w:hAnsi="Times New Roman" w:cs="Times New Roman"/>
          <w:b/>
          <w:bCs/>
          <w:caps/>
          <w:kern w:val="0"/>
          <w:sz w:val="24"/>
          <w:szCs w:val="24"/>
          <w:lang w:eastAsia="ru-RU"/>
          <w14:ligatures w14:val="none"/>
        </w:rPr>
      </w:pPr>
      <w:r w:rsidRPr="00840F33">
        <w:rPr>
          <w:rFonts w:ascii="Times New Roman" w:eastAsia="Times New Roman" w:hAnsi="Times New Roman" w:cs="Times New Roman"/>
          <w:b/>
          <w:bCs/>
          <w:caps/>
          <w:kern w:val="0"/>
          <w:sz w:val="24"/>
          <w:szCs w:val="24"/>
          <w:lang w:eastAsia="ru-RU"/>
          <w14:ligatures w14:val="none"/>
        </w:rPr>
        <w:t>ГЛАВА 1</w:t>
      </w:r>
      <w:r w:rsidRPr="00840F33">
        <w:rPr>
          <w:rFonts w:ascii="Times New Roman" w:eastAsia="Times New Roman" w:hAnsi="Times New Roman" w:cs="Times New Roman"/>
          <w:b/>
          <w:bCs/>
          <w:caps/>
          <w:kern w:val="0"/>
          <w:sz w:val="24"/>
          <w:szCs w:val="24"/>
          <w:lang w:eastAsia="ru-RU"/>
          <w14:ligatures w14:val="none"/>
        </w:rPr>
        <w:br/>
        <w:t>ОБЩИЕ ПОЛОЖЕНИЯ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 Настоящим Положением определяются требования к юридическому лицу Республики Беларусь, заключившему договор с республиканским унитарным предприятием «Информационно-издательский центр по налогам и сборам» (далее – РУП «Информационно-издательский центр по налогам и сборам») о представлении информации в систему контроля кассового оборудования (далее – оператор программной кассовой системы), программной кассовой системе, программной кассе, в том числе к обеспечению требуемого уровня защиты информации, сфера применения программных касс, порядок работы комиссии по проведению оценки оператора программной кассовой системы, программной кассовой системы и программной кассы на соответствие предъявляемым требованиям (далее, если не установлено иное, – комиссия), по выдаче заключения о соответствии оператора программной кассовой системы и (или) программной кассовой системы и (или) программной кассы предъявляемым требованиям, отзыву заключения о соответствии оператора программной кассовой системы и (или) программной кассовой системы и (или) программной кассы предъявляемым требованиям в случае несоответствия оператора программной кассовой системы и (или) программной кассовой системы и (или) программной кассы предъявляемым требованиям.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 Для целей настоящего Положения используются термины в значениях, определенных в приложении 3 к постановлению Совета Министров Республики Беларусь и Национального банка Республики Беларусь от 6 июля 2011 г. № 924/16 «Об использовании кассового и иного оборудования при приеме средств платежа», а также термины, имеющие следующее значение: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автоматизированная информационная система программной кассовой системы (далее – АИС ПКС) – информационная система, включающая программно-аппаратный комплекс, обеспечивающий сбор, обработку, хранение и предоставление полученных и обработанных кассовых документов, навигационных данных, иных данных, предусмотренных протоколом обмена с системой контроля кассового оборудования </w:t>
      </w:r>
      <w:r w:rsidRPr="00840F33">
        <w:rPr>
          <w:rFonts w:ascii="Times New Roman" w:eastAsia="Times New Roman" w:hAnsi="Times New Roman" w:cs="Times New Roman"/>
          <w:kern w:val="0"/>
          <w:sz w:val="24"/>
          <w:szCs w:val="24"/>
          <w:lang w:eastAsia="ru-RU"/>
          <w14:ligatures w14:val="none"/>
        </w:rPr>
        <w:lastRenderedPageBreak/>
        <w:t>(далее – иные данные), и информации о событиях, совершаемых на программных кассах, в том числе в режиме дистанционного доступа к АИС ПКС, а также передачу кассовых документов, навигационных данных, иных данных и информации о событиях, совершаемых на программных кассах, в центр обработки данных системы контроля кассового оборудования (далее –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база товаров (работ, услуг) – информация о реализуемых в торговых объектах (объектах выполнения работ, оказания услуг) товарах (работах, услугах), которая содержится в программном обеспечении программной кассы и (или) других внешних носителях информации;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навигационные данные – совокупность получаемых в соответствии с техническим решением оператора программной кассовой системы программной кассой координатно-временных данных, характеризующих параметры местонахождения, скорости и направления движения транспортного средства, в котором используется программная касса;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надбавка – надбавка к цене товара (работы, услуги), устанавливаемая продавцом дополнительно к розничной цене товара (работы, услуги);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пользователь программной кассы – юридическое лицо или индивидуальный предприниматель, использующие программную кассу на основании заключенного с оператором программной кассовой системы договора;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скидка – скидка с цены товара (работы, услуги), предоставляемая продавцом покупателю (потребителю);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средство контроля оператора – программно-аппаратное средство защиты информации, формируемой (получаемой) программной кассой;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уникальный идентификатор – символьная строка в кодировке, представляющей собой шестнадцатеричное представление уникального идентификатора, сформированная средством контроля оператора с использованием средства криптографической защиты информации на основании полученных в электронном виде данных о кассовой операции, отображаемая в виде QR-кода и символьного представления (в кодировке ASCII);</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центр обработки данных оператора программной кассовой системы – комплекс программно-аппаратных средств, коммуникационного оборудования, организованных каналов связи, средств защиты информации и специально разработанного прикладного программного обеспечения АИС ПКС, обеспечивающий посредством АИС ПКС прием, хранение и обработку кассовых документов, навигационных данных, иных данных и информации о событиях, совершаемых на программных кассах, и их передачу в центр обработки данных СККО, интеграцию с электронной информационной системой, а также предоставление этих данных пользователям программной кассы с использованием </w:t>
      </w:r>
      <w:proofErr w:type="spellStart"/>
      <w:r w:rsidRPr="00840F33">
        <w:rPr>
          <w:rFonts w:ascii="Times New Roman" w:eastAsia="Times New Roman" w:hAnsi="Times New Roman" w:cs="Times New Roman"/>
          <w:kern w:val="0"/>
          <w:sz w:val="24"/>
          <w:szCs w:val="24"/>
          <w:lang w:eastAsia="ru-RU"/>
          <w14:ligatures w14:val="none"/>
        </w:rPr>
        <w:t>web</w:t>
      </w:r>
      <w:proofErr w:type="spellEnd"/>
      <w:r w:rsidRPr="00840F33">
        <w:rPr>
          <w:rFonts w:ascii="Times New Roman" w:eastAsia="Times New Roman" w:hAnsi="Times New Roman" w:cs="Times New Roman"/>
          <w:kern w:val="0"/>
          <w:sz w:val="24"/>
          <w:szCs w:val="24"/>
          <w:lang w:eastAsia="ru-RU"/>
          <w14:ligatures w14:val="none"/>
        </w:rPr>
        <w:t>-сервисов.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Термины «автовокзал», «автомобильный перевозчик», «багаж», «владелец пассажирского терминала», «оператор автомобильных перевозок пассажиров», «пассажир» и «электронная информационная система» используются в значениях, определенных соответственно абзацами вторым, шестым, десятым, двенадцатым, двадцать четвертым, двадцать седьмым и тридцать третьим части первой статьи 1 Закона Республики Беларусь от 14 августа 2007 г. № 278-З «Об автомобильном транспорте и автомобильных перевозках».</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Термин «платежный </w:t>
      </w:r>
      <w:proofErr w:type="spellStart"/>
      <w:r w:rsidRPr="00840F33">
        <w:rPr>
          <w:rFonts w:ascii="Times New Roman" w:eastAsia="Times New Roman" w:hAnsi="Times New Roman" w:cs="Times New Roman"/>
          <w:kern w:val="0"/>
          <w:sz w:val="24"/>
          <w:szCs w:val="24"/>
          <w:lang w:eastAsia="ru-RU"/>
          <w14:ligatures w14:val="none"/>
        </w:rPr>
        <w:t>агрегатор</w:t>
      </w:r>
      <w:proofErr w:type="spellEnd"/>
      <w:r w:rsidRPr="00840F33">
        <w:rPr>
          <w:rFonts w:ascii="Times New Roman" w:eastAsia="Times New Roman" w:hAnsi="Times New Roman" w:cs="Times New Roman"/>
          <w:kern w:val="0"/>
          <w:sz w:val="24"/>
          <w:szCs w:val="24"/>
          <w:lang w:eastAsia="ru-RU"/>
          <w14:ligatures w14:val="none"/>
        </w:rPr>
        <w:t>» используется в значении, определенном подпунктом 1.22 пункта 1 статьи 2 Закона Республики Беларусь от 19 апреля 2022 г. № 164-З «О платежных системах и платежных услугах».</w:t>
      </w:r>
    </w:p>
    <w:p w:rsidR="00463791" w:rsidRPr="00840F33" w:rsidRDefault="00463791" w:rsidP="00463791">
      <w:pPr>
        <w:spacing w:before="240" w:after="240" w:line="240" w:lineRule="auto"/>
        <w:jc w:val="center"/>
        <w:rPr>
          <w:rFonts w:ascii="Times New Roman" w:eastAsia="Times New Roman" w:hAnsi="Times New Roman" w:cs="Times New Roman"/>
          <w:b/>
          <w:bCs/>
          <w:caps/>
          <w:kern w:val="0"/>
          <w:sz w:val="24"/>
          <w:szCs w:val="24"/>
          <w:lang w:eastAsia="ru-RU"/>
          <w14:ligatures w14:val="none"/>
        </w:rPr>
      </w:pPr>
      <w:r w:rsidRPr="00840F33">
        <w:rPr>
          <w:rFonts w:ascii="Times New Roman" w:eastAsia="Times New Roman" w:hAnsi="Times New Roman" w:cs="Times New Roman"/>
          <w:b/>
          <w:bCs/>
          <w:caps/>
          <w:kern w:val="0"/>
          <w:sz w:val="24"/>
          <w:szCs w:val="24"/>
          <w:lang w:eastAsia="ru-RU"/>
          <w14:ligatures w14:val="none"/>
        </w:rPr>
        <w:t>ГЛАВА 2</w:t>
      </w:r>
      <w:r w:rsidRPr="00840F33">
        <w:rPr>
          <w:rFonts w:ascii="Times New Roman" w:eastAsia="Times New Roman" w:hAnsi="Times New Roman" w:cs="Times New Roman"/>
          <w:b/>
          <w:bCs/>
          <w:caps/>
          <w:kern w:val="0"/>
          <w:sz w:val="24"/>
          <w:szCs w:val="24"/>
          <w:lang w:eastAsia="ru-RU"/>
          <w14:ligatures w14:val="none"/>
        </w:rPr>
        <w:br/>
        <w:t>ТРЕБОВАНИЯ К ОПЕРАТОРУ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 Требования, предъявляемые к юридическому лицу Республики Беларусь, намеревающемуся осуществлять деятельность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наличие текущего (расчетного) счета в банке или небанковской кредитно-финансовой организации Республики Беларусь;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наличие на праве собственности или ином законном основании программно-аппаратных средств, размещенных на территории Республики Беларусь, осуществляющих функции центра обработки данных оператора программной кассовой системы и обеспечивающих возможность функционирования и эксплуатации программной кассовой системы и передачи кассовых документов, навигационных данных, иных данных и информации о событиях, совершаемых на программных кассах, в центр обработки данных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наличие системы защиты информации, отнесенной к следующим классам типовых информационных систем «3-ин», «3-юл» и аттестованной в порядке, устанавливаемом Оперативно-аналитическим центром при Президенте Республики Беларусь в соответствии с абзацем третьим подпункта 6.4 пункта 6 Положения о технической и криптографической защите информации, утвержденного Указом Президента Республики Беларусь от 16 апреля 2013 г. № 196;</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отсутствие у руководителя и главного бухгалтера юридического лица неснятой или непогашенной судимости за преступления против порядка осуществления экономической деятельности и (или) преступления против информационной безопасности в течение двух лет, предшествовавших дню подачи документов и информации, предусмотренных пунктом 24 настоящего Положения;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наличие одного или нескольких структурных подразделений, на которое (которые) возложено выполнение работ по технической и (или) криптографической защите информации и обеспечивающих эксплуатацию, функционирование, сопровождение и техническую поддержку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наличие чистых активов стоимостью не менее десяти тысяч базовых величин;</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наличие официального сайта оператора программной кассовой системы, доменное имя которого зарегистрировано в национальной доменной зоне.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4. Требования, предъявляемые к оператору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соблюдение требований, указанных в абзацах втором–четвертом, шестом–восьмом пункта 3 настоящего Положения;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отсутствие у руководителя и главного бухгалтера юридического лица неснятой или непогашенной судимости за преступления против порядка осуществления экономической деятельности и (или) преступления против информационной безопасности.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5. Оператор программной кассовой системы обеспечивает:</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 надлежащее функционирование и эксплуатацию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 соблюдение законодательства в сфере обращения электронных документов и электронной цифровой подписи;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 круглосуточную и бесперебойную работу центра обработки данных оператора программной кассовой системы и функционирование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4) невозможность модификации (корректировки), блокирования, удаления и уничтожения кассовых документов, навигационных данных, иных данных и информации о событиях, совершаемых на программных кассах, при их обработке и (или) передаче в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5) конфиденциальность данных о кассовых документах и событиях, совершаемых на программных кассах, иных сведений, полученных в процессе обеспечения функционирования и эксплуатации программной кассовой системы, если иное не предусмотрено договором между пользователем программной кассы и оператором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6) идентификацию пользователя программной кассы;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7) защищенный доступ пользователю программной кассы к личному кабинету пользователя программной кассы в программной кассовой системе;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8) ведение автоматизированного учета проблем (инцидентов), нештатных ситуаций и рекламаций, возникших при эксплуатации программной кассовой системы, и представление информации о таких проблемах (инцидентах), нештатных ситуациях и рекламациях не позднее пяти рабочих дней с момента их возникновения РУП «Информационно-издательский центр по налогам и сборам», а также представление указанной информации контролирующим (надзорным) органам, судам в соответствии с их компетенцией в срок, не превышающий двух рабочих дней, на основании письменного запроса (иного документа, составляемого в соответствии с законодательством);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9) регистрацию, анализ и устранение отклонений в функционировании программной кассовой системы, а также уведомление пользователей программной кассы о таких отклонениях;</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10) круглосуточную поддержку функционирования центра обработки данных оператора программной кассовой системы, работоспособность программных касс и взаимодействие с центром обработки данных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11) предоставление пользователям программных касс следующих основных услуг:</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обслуживание программной кассы;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передача кассовых документов, навигационных данных, иных данных и информации о событиях, поступивших от программных касс, в центр обработки данных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предоставление средства контроля оператора в соответствии с техническим решением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обучение работе с программной кассой;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12) предоставление пользователям программных касс дополнительных услуг исходя из своих технических возможностей и потребностей пользователей программных касс;</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13) уведомление Министерства по налогам и сборам и (или) РУП «Информационно-издательский центр по налогам и сборам» об обстоятельствах, влекущих несоблюдение требований, указанных в абзацах втором–четвертом, шестом–восьмом пункта 3 настоящего Положения, о наличии у руководителя и главного бухгалтера юридического лица неснятой или непогашенной судимости за преступления против порядка осуществления экономической деятельности и (или) преступления против информационной безопасности в течение пяти рабочих дней с даты их возникновения;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14) в случае расторжения заключенного с РУП «Информационно-издательский центр по налогам и сборам» договора о представлении информации в СККО незамедлительное уведомление </w:t>
      </w:r>
      <w:proofErr w:type="gramStart"/>
      <w:r w:rsidRPr="00840F33">
        <w:rPr>
          <w:rFonts w:ascii="Times New Roman" w:eastAsia="Times New Roman" w:hAnsi="Times New Roman" w:cs="Times New Roman"/>
          <w:kern w:val="0"/>
          <w:sz w:val="24"/>
          <w:szCs w:val="24"/>
          <w:lang w:eastAsia="ru-RU"/>
          <w14:ligatures w14:val="none"/>
        </w:rPr>
        <w:t>об этом пользователей</w:t>
      </w:r>
      <w:proofErr w:type="gramEnd"/>
      <w:r w:rsidRPr="00840F33">
        <w:rPr>
          <w:rFonts w:ascii="Times New Roman" w:eastAsia="Times New Roman" w:hAnsi="Times New Roman" w:cs="Times New Roman"/>
          <w:kern w:val="0"/>
          <w:sz w:val="24"/>
          <w:szCs w:val="24"/>
          <w:lang w:eastAsia="ru-RU"/>
          <w14:ligatures w14:val="none"/>
        </w:rPr>
        <w:t xml:space="preserve"> программных касс, а также: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блокирование работы всех предоставленных пользователям программных касс – со дня, следующего за днем расторжения договора, указанного в абзаце первом настоящего пункта;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передачу всех кассовых документов, навигационных данных, иных данных и информации о событиях, поступивших от программных касс в центр обработки данных оператора программной кассовой системы на дату расторжения договора, указанного в абзаце первом настоящего пункта, в центр обработки данных СККО – в течение десяти рабочих дней с даты расторжения указанного договора;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15) при принятии решения о прекращении использования версии (модели) программной кассы – уведомление пользователей программной кассы данной версии (модели) программной кассы и РУП «Информационно-издательский центр по налогам и сборам», а также: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блокирование работы всех предоставленных пользователям программных касс данной версии (модели) – с даты прекращения использования версии (модели) программной кассы;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передачу всех кассовых документов, навигационных данных, иных данных и информации о событиях, поступивших от данных версий (моделей) программных касс в центр обработки данных оператора программной кассовой системы на дату прекращения использования версии (модели) программной кассы, в центр обработки данных СККО – </w:t>
      </w:r>
      <w:r w:rsidRPr="00840F33">
        <w:rPr>
          <w:rFonts w:ascii="Times New Roman" w:eastAsia="Times New Roman" w:hAnsi="Times New Roman" w:cs="Times New Roman"/>
          <w:kern w:val="0"/>
          <w:sz w:val="24"/>
          <w:szCs w:val="24"/>
          <w:lang w:eastAsia="ru-RU"/>
          <w14:ligatures w14:val="none"/>
        </w:rPr>
        <w:lastRenderedPageBreak/>
        <w:t>в течение десяти рабочих дней с даты прекращения использования данной версии (модели) программной кассы;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16) при принятии комиссией решения об отзыве заключения о соответствии оператора программной кассовой системы и (или) программной кассовой системы и (или) программной кассы предъявляемым требованиям (далее – решение об отзыве заключения):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уведомление об этом пользователей программных касс, а в случае принятия решения об отзыве заключения только в отношении версии (модели) программной кассы уведомление об этом пользователей программных касс данной версии (модели) – в течение трех рабочих дней с даты размещения в глобальной компьютерной сети Интернет на официальном сайте РУП «Информационно-издательский центр по налогам и сборам» информации об отзыве заключения о соответствии оператора программной кассовой системы и (или) программной кассовой системы и (или) программной кассы предъявляемым требованиям;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блокирование работы всех предоставленных пользователям программных касс, а в случае принятия решения об отзыве заключения только в отношении версии (модели) программной кассы блокирование работы всех предоставленных пользователям программных касс данной версии (модели) – в течение девяти рабочих дней с даты размещения в глобальной компьютерной сети Интернет на официальном сайте РУП «Информационно-издательский центр по налогам и сборам» информации об отзыве заключения о соответствии оператора программной кассовой системы и (или) программной кассовой системы и (или) программной кассы предъявляемым требованиям;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передачу в центр обработки данных СККО всех кассовых документов, навигационных данных, иных данных и информации о событиях, поступивших от программных касс в центр обработки данных оператора программной кассовой системы на дату блокирования работы программных касс, – в течение десяти рабочих дней с даты блокирования работы программных касс;</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17) возврат в течение трех рабочих дней со дня, следующего за днем получения решения об отзыве заключения, в РУП «Информационно-издательский центр по налогам и сборам» оригинала заключения о соответствии оператора программной кассовой системы и (или) программной кассовой системы и (или) программной кассы предъявляемым требованиям в случае отзыва заключения о соответствии оператора программной кассовой системы и (или) программной кассовой системы и (или) программной кассы предъявляемым требованиям;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18) доступ РУП «Информационно-издательский центр по налогам и сборам» к центру обработки данных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6. Оператором программной кассовой системы обеспечивается наличие для каждой версии (модели) программной кассы руководства пользователя программной кассы, эксплуатационной документации на программную кассовую систему и программную кассу, включая описание протоколов взаимодействия программной кассы с центром обработки данных оператора программной кассовой системы, протокола взаимодействия средства контроля оператора с программным обеспечением программной кассы и описание взаимодействия программной кассы (API-интерфейс) с учетной информационной системой пользователя программной кассы (в случае возможности использования программной кассы в торговых объектах, в которых установлена обязанность использования кассового оборудования, обеспечивающего дифференцированный учет данных о товарах).</w:t>
      </w:r>
    </w:p>
    <w:p w:rsidR="00463791" w:rsidRPr="00840F33" w:rsidRDefault="00463791" w:rsidP="00463791">
      <w:pPr>
        <w:spacing w:before="240" w:after="240" w:line="240" w:lineRule="auto"/>
        <w:jc w:val="center"/>
        <w:rPr>
          <w:rFonts w:ascii="Times New Roman" w:eastAsia="Times New Roman" w:hAnsi="Times New Roman" w:cs="Times New Roman"/>
          <w:b/>
          <w:bCs/>
          <w:caps/>
          <w:kern w:val="0"/>
          <w:sz w:val="24"/>
          <w:szCs w:val="24"/>
          <w:lang w:eastAsia="ru-RU"/>
          <w14:ligatures w14:val="none"/>
        </w:rPr>
      </w:pPr>
      <w:r w:rsidRPr="00840F33">
        <w:rPr>
          <w:rFonts w:ascii="Times New Roman" w:eastAsia="Times New Roman" w:hAnsi="Times New Roman" w:cs="Times New Roman"/>
          <w:b/>
          <w:bCs/>
          <w:caps/>
          <w:kern w:val="0"/>
          <w:sz w:val="24"/>
          <w:szCs w:val="24"/>
          <w:lang w:eastAsia="ru-RU"/>
          <w14:ligatures w14:val="none"/>
        </w:rPr>
        <w:t>ГЛАВА 3</w:t>
      </w:r>
      <w:r w:rsidRPr="00840F33">
        <w:rPr>
          <w:rFonts w:ascii="Times New Roman" w:eastAsia="Times New Roman" w:hAnsi="Times New Roman" w:cs="Times New Roman"/>
          <w:b/>
          <w:bCs/>
          <w:caps/>
          <w:kern w:val="0"/>
          <w:sz w:val="24"/>
          <w:szCs w:val="24"/>
          <w:lang w:eastAsia="ru-RU"/>
          <w14:ligatures w14:val="none"/>
        </w:rPr>
        <w:br/>
        <w:t>ТРЕБОВАНИЯ К ПРОГРАММНОЙ КАССОВОЙ СИСТЕМЕ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7. Программная кассовая система должна включать комплекс следующих основных элементов: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 программную кассу;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 центр обработки данных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3) АИС ПКС;</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4) средство контроля оператора;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5) систему защиты информации.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Для создания системы защиты информации программной кассовой системы используются средства технической и криптографической защиты информации, имеющие сертификат соответствия, сведения о котором содержатся в Национальной системе подтверждения соответствия Республики Беларусь, при условии обеспечения их совместимости (взаимодействия) со средствами защиты информации, используемыми в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8. Программная кассовая система должна обеспечивать: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достоверный учет кассовых документов, навигационных данных, иных данных и информации о событиях, совершаемых на программных кассах, а также последовательности их формирования;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передачу в центр обработки данных СККО кассовых документов, навигационных данных, иных данных и информации о событиях, совершаемых на программных кассах, в режиме реального времени (</w:t>
      </w:r>
      <w:proofErr w:type="spellStart"/>
      <w:r w:rsidRPr="00840F33">
        <w:rPr>
          <w:rFonts w:ascii="Times New Roman" w:eastAsia="Times New Roman" w:hAnsi="Times New Roman" w:cs="Times New Roman"/>
          <w:kern w:val="0"/>
          <w:sz w:val="24"/>
          <w:szCs w:val="24"/>
          <w:lang w:eastAsia="ru-RU"/>
          <w14:ligatures w14:val="none"/>
        </w:rPr>
        <w:t>online</w:t>
      </w:r>
      <w:proofErr w:type="spellEnd"/>
      <w:r w:rsidRPr="00840F33">
        <w:rPr>
          <w:rFonts w:ascii="Times New Roman" w:eastAsia="Times New Roman" w:hAnsi="Times New Roman" w:cs="Times New Roman"/>
          <w:kern w:val="0"/>
          <w:sz w:val="24"/>
          <w:szCs w:val="24"/>
          <w:lang w:eastAsia="ru-RU"/>
          <w14:ligatures w14:val="none"/>
        </w:rPr>
        <w:t>) либо в режиме отложенной связи не реже одного раза в семь суток;</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передачу в центр обработки данных СККО навигационных данных о перемещении транспортного средства, в котором используется программная касса при оказании услуг по перевозке пассажиров;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при получении из центра обработки данных СККО команды о блокировании работы программной кассы или информации о завершении срока действия технологического сертификата открытого ключа, изданного центром технологических цифровых сертификатов РУП «Информационно-издательский центр по налогам и сборам» (далее – ТСОК), блокировку программной кассы;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сохранение в средстве контроля оператора кассовых документов, навигационных данных, иных данных при отсутствии связи и их передачу в центр обработки данных СККО после возобновления связи;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целостность и подлинность всех кассовых документов и информации о событиях, совершаемых на программных кассах, передаваемых в центр обработки данных оператора программной кассовой системы и центр обработки данных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ведение учета программных касс и пользователей программных касс;</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возможность круглосуточного и бесперебойного получения, хранения и передачи кассовых документов, навигационных данных, иных данных и информации о событиях, совершаемых на программных кассах, в центр обработки данных оператора программной кассовой системы и центр обработки данных СККО по каналам передачи данных;</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защиту и хранение кассовых документов, навигационных данных, иных данных и информации о событиях, совершаемых на программных кассах, до их передачи в центр обработки данных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форматный контроль кассовых документов, навигационных данных, иных данных, проверку электронной цифровой подписи с использованием ТСОК;</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резервирование информации о кассовых документах, навигационных данных, иных данных и событиях, совершаемых на программных кассах, используемых юридическими лицами и индивидуальными предпринимателями, и их восстановление;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безопасную передачу в центр обработки данных СККО кассовых документов, навигационных данных, иных данных и информации о событиях, совершаемых на программных кассах;</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аутентификацию и проверку достоверности подтверждений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осуществление информационного обмена между центром обработки данных оператора программной кассовой системы и центром обработки данных СККО в форматах и порядке, применяемых в РУП «Информационно-издательский центр по налогам </w:t>
      </w:r>
      <w:r w:rsidRPr="00840F33">
        <w:rPr>
          <w:rFonts w:ascii="Times New Roman" w:eastAsia="Times New Roman" w:hAnsi="Times New Roman" w:cs="Times New Roman"/>
          <w:kern w:val="0"/>
          <w:sz w:val="24"/>
          <w:szCs w:val="24"/>
          <w:lang w:eastAsia="ru-RU"/>
          <w14:ligatures w14:val="none"/>
        </w:rPr>
        <w:lastRenderedPageBreak/>
        <w:t>и сборам», в том числе в части передачи кассовых документов, навигационных данных, иных данных и информации о событиях, совершаемых на программных кассах;</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взаимодействие с центром обработки данных СККО в соответствии с применяемыми в РУП «Информационно-издательский центр по налогам и сборам» требованиями и условиями.</w:t>
      </w:r>
    </w:p>
    <w:p w:rsidR="00463791" w:rsidRPr="00840F33" w:rsidRDefault="00463791" w:rsidP="00463791">
      <w:pPr>
        <w:spacing w:before="240" w:after="240" w:line="240" w:lineRule="auto"/>
        <w:jc w:val="center"/>
        <w:rPr>
          <w:rFonts w:ascii="Times New Roman" w:eastAsia="Times New Roman" w:hAnsi="Times New Roman" w:cs="Times New Roman"/>
          <w:b/>
          <w:bCs/>
          <w:caps/>
          <w:kern w:val="0"/>
          <w:sz w:val="24"/>
          <w:szCs w:val="24"/>
          <w:lang w:eastAsia="ru-RU"/>
          <w14:ligatures w14:val="none"/>
        </w:rPr>
      </w:pPr>
      <w:r w:rsidRPr="00840F33">
        <w:rPr>
          <w:rFonts w:ascii="Times New Roman" w:eastAsia="Times New Roman" w:hAnsi="Times New Roman" w:cs="Times New Roman"/>
          <w:b/>
          <w:bCs/>
          <w:caps/>
          <w:kern w:val="0"/>
          <w:sz w:val="24"/>
          <w:szCs w:val="24"/>
          <w:lang w:eastAsia="ru-RU"/>
          <w14:ligatures w14:val="none"/>
        </w:rPr>
        <w:t>ГЛАВА 4</w:t>
      </w:r>
      <w:r w:rsidRPr="00840F33">
        <w:rPr>
          <w:rFonts w:ascii="Times New Roman" w:eastAsia="Times New Roman" w:hAnsi="Times New Roman" w:cs="Times New Roman"/>
          <w:b/>
          <w:bCs/>
          <w:caps/>
          <w:kern w:val="0"/>
          <w:sz w:val="24"/>
          <w:szCs w:val="24"/>
          <w:lang w:eastAsia="ru-RU"/>
          <w14:ligatures w14:val="none"/>
        </w:rPr>
        <w:br/>
        <w:t>ТРЕБОВАНИЯ К ПРОГРАММНЫМ КАССАМ. СФЕРА ИХ ПРИМЕНЕНИЯ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9. Программная касса функционирует в едином цикле со средством контроля оператора.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Доступ к программной кассе, размещенной в центре обработки данных оператора программной кассовой системы, предоставляется посредством личного кабинета пользователя программной кассы после прохождения процедуры многофакторной аутентификации, использующей криптографические протоколы и механизмы. Для реализации таких протоколов и механизмов могут использоваться программные средства.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9</w:t>
      </w:r>
      <w:r w:rsidRPr="00840F33">
        <w:rPr>
          <w:rFonts w:ascii="Times New Roman" w:eastAsia="Times New Roman" w:hAnsi="Times New Roman" w:cs="Times New Roman"/>
          <w:kern w:val="0"/>
          <w:sz w:val="24"/>
          <w:szCs w:val="24"/>
          <w:vertAlign w:val="superscript"/>
          <w:lang w:eastAsia="ru-RU"/>
          <w14:ligatures w14:val="none"/>
        </w:rPr>
        <w:t>1</w:t>
      </w:r>
      <w:r w:rsidRPr="00840F33">
        <w:rPr>
          <w:rFonts w:ascii="Times New Roman" w:eastAsia="Times New Roman" w:hAnsi="Times New Roman" w:cs="Times New Roman"/>
          <w:kern w:val="0"/>
          <w:sz w:val="24"/>
          <w:szCs w:val="24"/>
          <w:lang w:eastAsia="ru-RU"/>
          <w14:ligatures w14:val="none"/>
        </w:rPr>
        <w:t>. Программные кассы, размещенные на электронных устройствах пользователей программных касс, обеспечивают работу в климатических условиях при температуре окружающей среды в помещении от плюс 5 до плюс 35 градусов Цельсия, а при условии использования программных касс на открытом воздухе – от минус 10 до плюс 35 градусов Цельсия.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10. Программные кассы могут использоваться в сферах торговли, общественного питания, услуг (в том числе при автомобильных перевозках пассажиров), за исключением случаев, когда в этих сферах в соответствии с пунктом 3, абзацами первым, вторым, четвертым, шестым и седьмым части первой пункта 27 Положения об использовании кассового и иного оборудования при приеме средств платежа для приема платежей используются специальные компьютерные кассовые системы и специальные компьютерные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10</w:t>
      </w:r>
      <w:r w:rsidRPr="00840F33">
        <w:rPr>
          <w:rFonts w:ascii="Times New Roman" w:eastAsia="Times New Roman" w:hAnsi="Times New Roman" w:cs="Times New Roman"/>
          <w:kern w:val="0"/>
          <w:sz w:val="24"/>
          <w:szCs w:val="24"/>
          <w:vertAlign w:val="superscript"/>
          <w:lang w:eastAsia="ru-RU"/>
          <w14:ligatures w14:val="none"/>
        </w:rPr>
        <w:t>1</w:t>
      </w:r>
      <w:r w:rsidRPr="00840F33">
        <w:rPr>
          <w:rFonts w:ascii="Times New Roman" w:eastAsia="Times New Roman" w:hAnsi="Times New Roman" w:cs="Times New Roman"/>
          <w:kern w:val="0"/>
          <w:sz w:val="24"/>
          <w:szCs w:val="24"/>
          <w:lang w:eastAsia="ru-RU"/>
          <w14:ligatures w14:val="none"/>
        </w:rPr>
        <w:t>. Программные кассы должны обеспечивать выполнение следующих кассовых операций: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 регистрация продажи: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за наличный расчет;</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за безналичный расчет с использованием банковских платежных карточек;</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за безналичный расчет иными способами;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смешанным (комбинированным) способом расчета одновременно;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 регистрация внесения наличных денежных средств;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 регистрация изъятия наличных денежных средств, за исключением выдачи сдачи, размена денег, регистрации возврата средств платежа, изъятия для выдачи наличных денежных средств держателям банковских платежных карточек (далее – регистрация изъятия наличных денежных средств);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4) регистрация факта возврата средств платежа, уплаченных за возвращаемый товар (работу, услугу) (далее – регистрация возврата средств платежа);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5) регистрация аннулирования только последнего платежного документа после печати (выдачи в электронном виде) этого платежного документа (далее – регистрация аннулирования);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6) формирование сменного отчета без гашения (Х-отчет) (далее – формирование Х-отчета);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7) формирование Z-отчета.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 программных кассах допускается выполнение кассовой операции регистрации изъятия для выдачи наличных денежных средств держателям банковских платежных карточек.</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При выполнении кассовых операций регистрации возврата средств платежа и регистрации аннулирования значение итога сменных продаж не может быть </w:t>
      </w:r>
      <w:r w:rsidRPr="00840F33">
        <w:rPr>
          <w:rFonts w:ascii="Times New Roman" w:eastAsia="Times New Roman" w:hAnsi="Times New Roman" w:cs="Times New Roman"/>
          <w:kern w:val="0"/>
          <w:sz w:val="24"/>
          <w:szCs w:val="24"/>
          <w:lang w:eastAsia="ru-RU"/>
          <w14:ligatures w14:val="none"/>
        </w:rPr>
        <w:lastRenderedPageBreak/>
        <w:t>отрицательным и уменьшать данные о денежном обороте (сумму продаж по каждому виду платежного средства и итог сменных продаж).</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должны обеспечивать учет средств платежа (денежных сумм) с точностью не менее минимальной официальной денежной единицы.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11. Программные кассы, применяемые на автозаправочных станциях при продаже нефтепродуктов, сжиженных углеводородных газов, должны обеспечивать: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учет средств платежа и оформление платежного документа в едином цикле с отпуском нефтепродуктов, сжиженных углеводородных газов;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работу с базой товаров (работ, услуг);</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выполнение кассовой операции регистрации продажи в едином рабочем цикле с отпуском нефтепродуктов, сжиженных углеводородных газов и оформлением документов на чековой ленте либо оформлением платежного документа в электронном виде.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При реализации нефтепродуктов, сжиженных углеводородных газов выполнение кассовых операций регистрации аннулирования и регистрации возврата средств платежа является необязательным.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11</w:t>
      </w:r>
      <w:r w:rsidRPr="00840F33">
        <w:rPr>
          <w:rFonts w:ascii="Times New Roman" w:eastAsia="Times New Roman" w:hAnsi="Times New Roman" w:cs="Times New Roman"/>
          <w:kern w:val="0"/>
          <w:sz w:val="24"/>
          <w:szCs w:val="24"/>
          <w:vertAlign w:val="superscript"/>
          <w:lang w:eastAsia="ru-RU"/>
          <w14:ligatures w14:val="none"/>
        </w:rPr>
        <w:t>1</w:t>
      </w:r>
      <w:r w:rsidRPr="00840F33">
        <w:rPr>
          <w:rFonts w:ascii="Times New Roman" w:eastAsia="Times New Roman" w:hAnsi="Times New Roman" w:cs="Times New Roman"/>
          <w:kern w:val="0"/>
          <w:sz w:val="24"/>
          <w:szCs w:val="24"/>
          <w:lang w:eastAsia="ru-RU"/>
          <w14:ligatures w14:val="none"/>
        </w:rPr>
        <w:t>. Программные кассы, применяемые для целей возврата налога на добавленную стоимость, должны обеспечивать: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выделение суммы налога на добавленную стоимость (далее – НДС) по не менее чем двум налоговым ставкам;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выделение суммы НДС по каждой единице товара с учетом примененных скидок и (или) надбавок;</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округление суммы НДС с точностью до минимальной официальной денежной единицы.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применяемые для целей возврата НДС, должны обеспечивать формирование копии платежного документа с учетом информации, предусмотренной частью первой настоящего пункта и пунктом 16 настоящего Положения.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11</w:t>
      </w:r>
      <w:r w:rsidRPr="00840F33">
        <w:rPr>
          <w:rFonts w:ascii="Times New Roman" w:eastAsia="Times New Roman" w:hAnsi="Times New Roman" w:cs="Times New Roman"/>
          <w:kern w:val="0"/>
          <w:sz w:val="24"/>
          <w:szCs w:val="24"/>
          <w:vertAlign w:val="superscript"/>
          <w:lang w:eastAsia="ru-RU"/>
          <w14:ligatures w14:val="none"/>
        </w:rPr>
        <w:t>2</w:t>
      </w:r>
      <w:r w:rsidRPr="00840F33">
        <w:rPr>
          <w:rFonts w:ascii="Times New Roman" w:eastAsia="Times New Roman" w:hAnsi="Times New Roman" w:cs="Times New Roman"/>
          <w:kern w:val="0"/>
          <w:sz w:val="24"/>
          <w:szCs w:val="24"/>
          <w:lang w:eastAsia="ru-RU"/>
          <w14:ligatures w14:val="none"/>
        </w:rPr>
        <w:t>. Программные кассы, предназначенные для использования в объектах общественного питания, в которых предусмотрено обслуживание потребителя официантами (барменами) за столиком (далее – программные кассы в объектах общественного питания), должны обеспечивать: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учет средств платежа (денежных сумм) и оформление счета, а также платежного документа в едином цикле с заказом и отпуском продукции общественного питания;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работу с базой товаров (работ, услуг);</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распечатку счета по сформированному заказу;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дополнительно к кассовым операциям, определенным в части первой пункта 10</w:t>
      </w:r>
      <w:r w:rsidRPr="00840F33">
        <w:rPr>
          <w:rFonts w:ascii="Times New Roman" w:eastAsia="Times New Roman" w:hAnsi="Times New Roman" w:cs="Times New Roman"/>
          <w:kern w:val="0"/>
          <w:sz w:val="24"/>
          <w:szCs w:val="24"/>
          <w:vertAlign w:val="superscript"/>
          <w:lang w:eastAsia="ru-RU"/>
          <w14:ligatures w14:val="none"/>
        </w:rPr>
        <w:t>1</w:t>
      </w:r>
      <w:r w:rsidRPr="00840F33">
        <w:rPr>
          <w:rFonts w:ascii="Times New Roman" w:eastAsia="Times New Roman" w:hAnsi="Times New Roman" w:cs="Times New Roman"/>
          <w:kern w:val="0"/>
          <w:sz w:val="24"/>
          <w:szCs w:val="24"/>
          <w:lang w:eastAsia="ru-RU"/>
          <w14:ligatures w14:val="none"/>
        </w:rPr>
        <w:t xml:space="preserve"> настоящего Положения, выполнение кассовой операции печати счета;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выполнение следующих операций: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оформление (открытие) заказа;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закрытие заказа;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коррекция заказа;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отмена заказа;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перенос заказа (в случае реализации).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Закрытие заказа на программных кассах в объектах общественного питания должно сопровождаться: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формированием счета и передачей его на печать на бумажном носителе и (или) в электронном виде потребителю в соответствии с техническим решением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формированием и передачей на печать на бумажном носителе и (или) в электронном виде платежного документа, подтверждающего совершение кассовой операции регистрации продажи.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Перед выполнением кассовой операции формирования Z-отчета в отношении открытых заказов осуществляется их закрытие, или отмена, или перенос в следующую смену с регистрацией этой операции в отчетах.</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в объектах общественного питания должны обеспечивать формирование и передачу на печать на бумажном носителе и (или) в электронном виде потребителю счета, содержащего следующую обязательную информацию: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объекта общественного питания;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учетный номер плательщика (далее – УНП);</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регистрационный номер программной кассы в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порядковый номер счета;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информационное сообщение «Не является платежным документом»;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документа («Счет»);</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дата и время формирования счета;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номер столика;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номер места за столиком (при наличии);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блюда (товара);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(если не равно единице) и цена каждого блюда (товара);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по каждой продаже блюда (товара);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скидки (надбавки) по каждой продаже блюда (товара) (если не нулевая);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итоговая сумма скидки (надбавки) по всему счету (если не нулевая);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общая сумма продаж блюд (товаров) по счету;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и (или) код валюты (в случае продаж за иностранную валюту);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идентификатор кассира (официанта).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в объектах общественного питания дополнительно к информации, определенной пунктом 21 настоящего Положения, должны обеспечивать в формируемых сменном отчете без гашения (Х-отчет) и суточном (сменном) отчете (Z-отчет) формирование следующей информации о заказах:</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оформленных заказов;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отмененных заказов;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закрытых заказов;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коррекций заказов.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в объектах общественного питания дополнительно к информации, определенной пунктом 21 и частью пятой настоящего пункта, должны обеспечить в формируемом Z-отчете формирование информации о сумме и количестве перенесенных заказов (в случае наличия перенесенных заказов).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11</w:t>
      </w:r>
      <w:r w:rsidRPr="00840F33">
        <w:rPr>
          <w:rFonts w:ascii="Times New Roman" w:eastAsia="Times New Roman" w:hAnsi="Times New Roman" w:cs="Times New Roman"/>
          <w:kern w:val="0"/>
          <w:sz w:val="24"/>
          <w:szCs w:val="24"/>
          <w:vertAlign w:val="superscript"/>
          <w:lang w:eastAsia="ru-RU"/>
          <w14:ligatures w14:val="none"/>
        </w:rPr>
        <w:t>3</w:t>
      </w:r>
      <w:r w:rsidRPr="00840F33">
        <w:rPr>
          <w:rFonts w:ascii="Times New Roman" w:eastAsia="Times New Roman" w:hAnsi="Times New Roman" w:cs="Times New Roman"/>
          <w:kern w:val="0"/>
          <w:sz w:val="24"/>
          <w:szCs w:val="24"/>
          <w:lang w:eastAsia="ru-RU"/>
          <w14:ligatures w14:val="none"/>
        </w:rPr>
        <w:t>. Программные кассы, предназначенные для оформления проездных документов (билетов) на проезд пассажиров и провоз ручной клади, а также при оказании услуг на железнодорожном транспорте общего пользования и реализации товаров должны обеспечивать работу с внутренней и (или) внешней базой товаров (тарифов).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11</w:t>
      </w:r>
      <w:r w:rsidRPr="00840F33">
        <w:rPr>
          <w:rFonts w:ascii="Times New Roman" w:eastAsia="Times New Roman" w:hAnsi="Times New Roman" w:cs="Times New Roman"/>
          <w:kern w:val="0"/>
          <w:sz w:val="24"/>
          <w:szCs w:val="24"/>
          <w:vertAlign w:val="superscript"/>
          <w:lang w:eastAsia="ru-RU"/>
          <w14:ligatures w14:val="none"/>
        </w:rPr>
        <w:t>4</w:t>
      </w:r>
      <w:r w:rsidRPr="00840F33">
        <w:rPr>
          <w:rFonts w:ascii="Times New Roman" w:eastAsia="Times New Roman" w:hAnsi="Times New Roman" w:cs="Times New Roman"/>
          <w:kern w:val="0"/>
          <w:sz w:val="24"/>
          <w:szCs w:val="24"/>
          <w:lang w:eastAsia="ru-RU"/>
          <w14:ligatures w14:val="none"/>
        </w:rPr>
        <w:t>. Программные кассы, предназначенные для обслуживания покупателя без участия продавца (в режиме самообслуживания) (далее – программная касса самообслуживания), должны обеспечивать работу только с базой товаров (работ, услуг).</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Для программных касс самообслуживания не являются обязательными следующие кассовые операции: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регистрация продажи за наличный расчет;</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регистрация продажи за безналичный расчет иными способами;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регистрация продажи смешанным (комбинированным) способом расчета одновременно;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регистрация возврата средств платежа;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регистрация аннулирования;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регистрация внесения наличных денежных средств в случае осуществления продажи только за безналичный расчет;</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регистрация изъятия наличных денежных средств в случае осуществления продажи только за безналичный расчет.</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Программная касса самообслуживания может не обеспечивать выполнение операций: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передачи на печать копии последнего платежного документа после печати (выдачи в электронном виде) этого платежного документа (далее – печать копии платежного документа);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подсчета суммы сдачи в случае осуществления продажи только за безналичный расчет.</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самообслуживания должны обеспечивать выполнение работником продавца (исполнителя) кассовых операций формирования Х-отчета, формирования Z-отчета, а также в случае реализации на программной кассе кассовых операций регистрации внесения наличных денежных средств, регистрации изъятия наличных денежных средств, регистрации аннулирования и операции печати копии платежного документа.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самообслуживания, в которых реализована кассовая операция регистрации продажи за наличный расчет, должны обеспечивать: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интеграцию с устройством для приема и выдачи наличных денежных средств (</w:t>
      </w:r>
      <w:proofErr w:type="spellStart"/>
      <w:r w:rsidRPr="00840F33">
        <w:rPr>
          <w:rFonts w:ascii="Times New Roman" w:eastAsia="Times New Roman" w:hAnsi="Times New Roman" w:cs="Times New Roman"/>
          <w:kern w:val="0"/>
          <w:sz w:val="24"/>
          <w:szCs w:val="24"/>
          <w:lang w:eastAsia="ru-RU"/>
          <w14:ligatures w14:val="none"/>
        </w:rPr>
        <w:t>купюроприемник</w:t>
      </w:r>
      <w:proofErr w:type="spellEnd"/>
      <w:r w:rsidRPr="00840F33">
        <w:rPr>
          <w:rFonts w:ascii="Times New Roman" w:eastAsia="Times New Roman" w:hAnsi="Times New Roman" w:cs="Times New Roman"/>
          <w:kern w:val="0"/>
          <w:sz w:val="24"/>
          <w:szCs w:val="24"/>
          <w:lang w:eastAsia="ru-RU"/>
          <w14:ligatures w14:val="none"/>
        </w:rPr>
        <w:t xml:space="preserve">, </w:t>
      </w:r>
      <w:proofErr w:type="spellStart"/>
      <w:r w:rsidRPr="00840F33">
        <w:rPr>
          <w:rFonts w:ascii="Times New Roman" w:eastAsia="Times New Roman" w:hAnsi="Times New Roman" w:cs="Times New Roman"/>
          <w:kern w:val="0"/>
          <w:sz w:val="24"/>
          <w:szCs w:val="24"/>
          <w:lang w:eastAsia="ru-RU"/>
          <w14:ligatures w14:val="none"/>
        </w:rPr>
        <w:t>монетоприемник</w:t>
      </w:r>
      <w:proofErr w:type="spellEnd"/>
      <w:r w:rsidRPr="00840F33">
        <w:rPr>
          <w:rFonts w:ascii="Times New Roman" w:eastAsia="Times New Roman" w:hAnsi="Times New Roman" w:cs="Times New Roman"/>
          <w:kern w:val="0"/>
          <w:sz w:val="24"/>
          <w:szCs w:val="24"/>
          <w:lang w:eastAsia="ru-RU"/>
          <w14:ligatures w14:val="none"/>
        </w:rPr>
        <w:t>, устройство для выдачи сдачи);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выдачу сдачи потребителю с использованием устройства для приема и выдачи наличных денежных средств;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выполнение кассовой операции регистрации внесения наличных денежных средств;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выполнение кассовой операции регистрации изъятия наличных денежных средств;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возможность приема наличных денежных средств только в период времени, отведенный для проведения оплаты после формирования платежного документа, но до вывода его на печать (до отправки в электронном виде).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Если в процессе приема наличных денежных средств происходит сбой (отключение электропитания устройства для приема и выдачи наличных денежных средств, замятие купюры, отказ от приема наличных денежных средств), то после восстановления работоспособности программная касса самообслуживания должна обеспечивать возможность возврата наличных денежных средств потребителю либо их принятия в качестве оплаты с увеличением соответствующих денежных счетчиков.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Программная касса самообслуживания должна обеспечивать невозможность приема наличных денежных средств при ее нахождении в состоянии блокировки.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11</w:t>
      </w:r>
      <w:r w:rsidRPr="00840F33">
        <w:rPr>
          <w:rFonts w:ascii="Times New Roman" w:eastAsia="Times New Roman" w:hAnsi="Times New Roman" w:cs="Times New Roman"/>
          <w:kern w:val="0"/>
          <w:sz w:val="24"/>
          <w:szCs w:val="24"/>
          <w:vertAlign w:val="superscript"/>
          <w:lang w:eastAsia="ru-RU"/>
          <w14:ligatures w14:val="none"/>
        </w:rPr>
        <w:t>5</w:t>
      </w:r>
      <w:r w:rsidRPr="00840F33">
        <w:rPr>
          <w:rFonts w:ascii="Times New Roman" w:eastAsia="Times New Roman" w:hAnsi="Times New Roman" w:cs="Times New Roman"/>
          <w:kern w:val="0"/>
          <w:sz w:val="24"/>
          <w:szCs w:val="24"/>
          <w:lang w:eastAsia="ru-RU"/>
          <w14:ligatures w14:val="none"/>
        </w:rPr>
        <w:t>. Программные кассы, предназначенные для реализации товаров, подлежащих маркировке, в отношении товаров, маркированных средствами идентификации, должны обеспечивать: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 при реализации товара, маркированного средством идентификации: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считывание кода маркировки каждой единицы маркированного товара и передачу в средство контроля оператора или центр обработки данных оператора программной кассовой системы информации о продаже каждой единицы маркированного товара;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считывание (ввод) международного идентификационного номера товаров (глобальных номеров торговой единицы – </w:t>
      </w:r>
      <w:proofErr w:type="spellStart"/>
      <w:r w:rsidRPr="00840F33">
        <w:rPr>
          <w:rFonts w:ascii="Times New Roman" w:eastAsia="Times New Roman" w:hAnsi="Times New Roman" w:cs="Times New Roman"/>
          <w:kern w:val="0"/>
          <w:sz w:val="24"/>
          <w:szCs w:val="24"/>
          <w:lang w:eastAsia="ru-RU"/>
          <w14:ligatures w14:val="none"/>
        </w:rPr>
        <w:t>Global</w:t>
      </w:r>
      <w:proofErr w:type="spellEnd"/>
      <w:r w:rsidRPr="00840F33">
        <w:rPr>
          <w:rFonts w:ascii="Times New Roman" w:eastAsia="Times New Roman" w:hAnsi="Times New Roman" w:cs="Times New Roman"/>
          <w:kern w:val="0"/>
          <w:sz w:val="24"/>
          <w:szCs w:val="24"/>
          <w:lang w:eastAsia="ru-RU"/>
          <w14:ligatures w14:val="none"/>
        </w:rPr>
        <w:t xml:space="preserve"> </w:t>
      </w:r>
      <w:proofErr w:type="spellStart"/>
      <w:r w:rsidRPr="00840F33">
        <w:rPr>
          <w:rFonts w:ascii="Times New Roman" w:eastAsia="Times New Roman" w:hAnsi="Times New Roman" w:cs="Times New Roman"/>
          <w:kern w:val="0"/>
          <w:sz w:val="24"/>
          <w:szCs w:val="24"/>
          <w:lang w:eastAsia="ru-RU"/>
          <w14:ligatures w14:val="none"/>
        </w:rPr>
        <w:t>Trade</w:t>
      </w:r>
      <w:proofErr w:type="spellEnd"/>
      <w:r w:rsidRPr="00840F33">
        <w:rPr>
          <w:rFonts w:ascii="Times New Roman" w:eastAsia="Times New Roman" w:hAnsi="Times New Roman" w:cs="Times New Roman"/>
          <w:kern w:val="0"/>
          <w:sz w:val="24"/>
          <w:szCs w:val="24"/>
          <w:lang w:eastAsia="ru-RU"/>
          <w14:ligatures w14:val="none"/>
        </w:rPr>
        <w:t xml:space="preserve"> </w:t>
      </w:r>
      <w:proofErr w:type="spellStart"/>
      <w:r w:rsidRPr="00840F33">
        <w:rPr>
          <w:rFonts w:ascii="Times New Roman" w:eastAsia="Times New Roman" w:hAnsi="Times New Roman" w:cs="Times New Roman"/>
          <w:kern w:val="0"/>
          <w:sz w:val="24"/>
          <w:szCs w:val="24"/>
          <w:lang w:eastAsia="ru-RU"/>
          <w14:ligatures w14:val="none"/>
        </w:rPr>
        <w:t>Item</w:t>
      </w:r>
      <w:proofErr w:type="spellEnd"/>
      <w:r w:rsidRPr="00840F33">
        <w:rPr>
          <w:rFonts w:ascii="Times New Roman" w:eastAsia="Times New Roman" w:hAnsi="Times New Roman" w:cs="Times New Roman"/>
          <w:kern w:val="0"/>
          <w:sz w:val="24"/>
          <w:szCs w:val="24"/>
          <w:lang w:eastAsia="ru-RU"/>
          <w14:ligatures w14:val="none"/>
        </w:rPr>
        <w:t xml:space="preserve"> </w:t>
      </w:r>
      <w:proofErr w:type="spellStart"/>
      <w:r w:rsidRPr="00840F33">
        <w:rPr>
          <w:rFonts w:ascii="Times New Roman" w:eastAsia="Times New Roman" w:hAnsi="Times New Roman" w:cs="Times New Roman"/>
          <w:kern w:val="0"/>
          <w:sz w:val="24"/>
          <w:szCs w:val="24"/>
          <w:lang w:eastAsia="ru-RU"/>
          <w14:ligatures w14:val="none"/>
        </w:rPr>
        <w:t>Number</w:t>
      </w:r>
      <w:proofErr w:type="spellEnd"/>
      <w:r w:rsidRPr="00840F33">
        <w:rPr>
          <w:rFonts w:ascii="Times New Roman" w:eastAsia="Times New Roman" w:hAnsi="Times New Roman" w:cs="Times New Roman"/>
          <w:kern w:val="0"/>
          <w:sz w:val="24"/>
          <w:szCs w:val="24"/>
          <w:lang w:eastAsia="ru-RU"/>
          <w14:ligatures w14:val="none"/>
        </w:rPr>
        <w:t xml:space="preserve"> (далее – GTIN)) каждой единицы реализованного маркированного товара;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выполнение на программной кассе кассовой операции регистрации продажи каждой единицы маркированного средством идентификации товара;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формирование информации о реализации маркированного средством идентификации товара в Z-отчете;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 при возврате маркированного средством идентификации товара: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считывание кода маркировки каждой единицы маркированного товара и передачу в средство контроля оператора или центр обработки данных оператора программной кассовой системы информации о возврате каждой единицы маркированного товара;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считывание (ввод) GTIN каждой единицы возвращаемого маркированного товара;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выполнение на программной кассе кассовой операции регистрации возврата средств платежа за каждую единицу маркированного товара;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формирование информации о возврате маркированного средством идентификации товара в Z-отчете;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 выполнение на программной кассе кассовой операции регистрации аннулирования;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4) формирование информации о кассовой операции регистрации аннулирования в Z-отчете.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предназначенные для реализации товаров, подлежащих маркировке, в отношении товаров, маркированных унифицированными контрольными знаками (далее – УКЗ), должны обеспечивать: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 при реализации товара, маркированного УКЗ:</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считывание уникальной последовательности символов в машиночитаемой форме, представленной в виде двумерного штрихового кода </w:t>
      </w:r>
      <w:proofErr w:type="spellStart"/>
      <w:r w:rsidRPr="00840F33">
        <w:rPr>
          <w:rFonts w:ascii="Times New Roman" w:eastAsia="Times New Roman" w:hAnsi="Times New Roman" w:cs="Times New Roman"/>
          <w:kern w:val="0"/>
          <w:sz w:val="24"/>
          <w:szCs w:val="24"/>
          <w:lang w:eastAsia="ru-RU"/>
          <w14:ligatures w14:val="none"/>
        </w:rPr>
        <w:t>DataMatrix</w:t>
      </w:r>
      <w:proofErr w:type="spellEnd"/>
      <w:r w:rsidRPr="00840F33">
        <w:rPr>
          <w:rFonts w:ascii="Times New Roman" w:eastAsia="Times New Roman" w:hAnsi="Times New Roman" w:cs="Times New Roman"/>
          <w:kern w:val="0"/>
          <w:sz w:val="24"/>
          <w:szCs w:val="24"/>
          <w:lang w:eastAsia="ru-RU"/>
          <w14:ligatures w14:val="none"/>
        </w:rPr>
        <w:t>, включающей в себя переменную информацию, в том числе серию и номер УКЗ и передачу этой информации в средство контроля оператора или центр обработки данных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считывание (ввод) GTIN каждой единицы реализованного маркированного товара;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выполнение на программной кассе кассовой операции регистрации продажи каждой единицы маркированного УКЗ товара;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формирование информации о реализации маркированного УКЗ товара в Z-отчете;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 при возврате маркированного УКЗ товара: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считывание уникальной последовательности символов в машиночитаемой форме, представленной в виде двумерного штрихового кода </w:t>
      </w:r>
      <w:proofErr w:type="spellStart"/>
      <w:r w:rsidRPr="00840F33">
        <w:rPr>
          <w:rFonts w:ascii="Times New Roman" w:eastAsia="Times New Roman" w:hAnsi="Times New Roman" w:cs="Times New Roman"/>
          <w:kern w:val="0"/>
          <w:sz w:val="24"/>
          <w:szCs w:val="24"/>
          <w:lang w:eastAsia="ru-RU"/>
          <w14:ligatures w14:val="none"/>
        </w:rPr>
        <w:t>DataMatrix</w:t>
      </w:r>
      <w:proofErr w:type="spellEnd"/>
      <w:r w:rsidRPr="00840F33">
        <w:rPr>
          <w:rFonts w:ascii="Times New Roman" w:eastAsia="Times New Roman" w:hAnsi="Times New Roman" w:cs="Times New Roman"/>
          <w:kern w:val="0"/>
          <w:sz w:val="24"/>
          <w:szCs w:val="24"/>
          <w:lang w:eastAsia="ru-RU"/>
          <w14:ligatures w14:val="none"/>
        </w:rPr>
        <w:t>, включающей в себя переменную информацию, в том числе серию и номер УКЗ каждой единицы маркированного товара и передачу в средство контроля оператора или центр обработки данных оператора программной кассовой системы информации о возврате каждой единицы маркированного товара;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считывание (ввод) GTIN каждой единицы возвращаемого маркированного товара;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выполнение на программной кассе кассовой операции регистрации возврата средств платежа за каждую единицу товара;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формирование информации о возврате маркированного УКЗ товара в Z-отчете;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 выполнение на программной кассе кассовой операции регистрации аннулирования;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4) формирование информации о кассовой операции регистрации аннулирования в Z-отчете.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предназначенные для реализации товаров, подлежащих маркировке, должны обеспечивать дифференцированный учет данных о товарах в соответствии с частью второй пункта 10 Положения об использовании кассового и иного оборудования при приеме средств платежа.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11</w:t>
      </w:r>
      <w:r w:rsidRPr="00840F33">
        <w:rPr>
          <w:rFonts w:ascii="Times New Roman" w:eastAsia="Times New Roman" w:hAnsi="Times New Roman" w:cs="Times New Roman"/>
          <w:kern w:val="0"/>
          <w:sz w:val="24"/>
          <w:szCs w:val="24"/>
          <w:vertAlign w:val="superscript"/>
          <w:lang w:eastAsia="ru-RU"/>
          <w14:ligatures w14:val="none"/>
        </w:rPr>
        <w:t>6</w:t>
      </w:r>
      <w:r w:rsidRPr="00840F33">
        <w:rPr>
          <w:rFonts w:ascii="Times New Roman" w:eastAsia="Times New Roman" w:hAnsi="Times New Roman" w:cs="Times New Roman"/>
          <w:kern w:val="0"/>
          <w:sz w:val="24"/>
          <w:szCs w:val="24"/>
          <w:lang w:eastAsia="ru-RU"/>
          <w14:ligatures w14:val="none"/>
        </w:rPr>
        <w:t>. Программная касса, предназначенная для использования при осуществлении автомобильных перевозок пассажиров автомобилями-такси, должна обеспечивать: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автоматический отсчет (подсчет) суммы платы за проезд посредством интеграции программной кассы с таксометром либо путем обработки навигационных данных по выполняемой автомобильной перевозке;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получение из центра обработки данных программной кассовой системы информации электронной информационной системы о сумме платы за проезд при осуществлении перевозок пассажиров автомобилями-такси, заказанных с использованием электронной информационной системы, за исключением перевозок пассажиров автомобилями-такси, заказанных и оплаченных посредством электронной информационной системы только с использованием реквизитов банковских платежных карточек, в соответствии с техническим решением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наличие дневного и ночного тарифов, тарифа договорной цены и не менее двух дополнительных тарифов перевозки;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автоматическое переключение дневного и ночного тарифов перевозки в запрограммированное время;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автоматический переход с расчета стоимости проезда по часовому тарифу на расчет стоимости по километровому тарифу при достижении скорости движения 10 км/ч и более и обратно с километрового тарифа на часовой тариф при достижении скорости движения менее 10 км/ч;</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ручное и (или) автоматическое включение дополнительных тарифов перевозки;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невозможность изменения программной кассой информации электронной информационной системы, полученной из центра обработки данных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Программная касса, указанная в части первой настоящего пункта, в процессе поездки (в режиме работы «Тариф») должна обеспечивать идентификацию и постоянную индикацию: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текущего значения счетчика «Плата за проезд», отражающего общую сумму услуг за проезд;</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предоплаты (если не нулевая);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платы за абонирование;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платы за заказ;</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текущего тарифа перевозки, в состав которого входит идентификатор тарифа перевозки (наименование и (или) код), значения километрового и часового тарифов.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 начале поездки на программной кассе должна индицироваться сумма платы за проезд, состоящая из платы за абонирование и платы за заказ (при наличии). Первое увеличение платы за проезд должно производиться автоматически после израсходования суммы платы за абонирование.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Программная касса, указанная в части первой настоящего пункта, при регистрации оказанной услуги (в режиме работы «Оплата») должна обеспечивать идентификацию и индикацию: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внесенной предоплаты (при наличии);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общей суммы услуг за проезд.</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Программная касса, указанная в части первой настоящего пункта, должна обеспечивать: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хранение и отображение информации с возможностью вывода на печать: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 сменных итогов (с накапливающим итогом с начала смены), содержащих следующую обязательную информацию: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общий пробег;</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оплаченный пробег;</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заказы (количество заказов);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за заказы;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посадок (количество абонирований);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общая сумма услуг за проезд;</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 общих итогов (с накапливающим итогом с начала эксплуатации), содержащих следующую обязательную информацию: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общий пробег;</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оплаченный пробег;</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заказы (количество заказов);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за заказы;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посадка (количество абонирований);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общая сумма услуг за проезд;</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гашений сменных счетчиков;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 программируемых параметров: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тарифная единица;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тарифы перевозки: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тариф километровый;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тариф часовой;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тариф о договорной цене;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плата за посадку;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плата за абонирование;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плата за заказ;</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скидка (надбавка).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Программная касса, указанная в части первой настоящего пункта, дополнительно должна формировать следующие отчеты: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 отчет по услугам (количество регистрируемых услуг – не менее 99 последних), содержащий следующую обязательную информацию: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порядковый номер платежного документа;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дата и время начала оказания услуги;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дата и время окончания услуги (печати платежного документа);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предоплаты;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итоговая сумма услуг при посадке;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код тарифа перевозки (по каждому использованному в процессе оказания услуги);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сумма </w:t>
      </w:r>
      <w:proofErr w:type="spellStart"/>
      <w:r w:rsidRPr="00840F33">
        <w:rPr>
          <w:rFonts w:ascii="Times New Roman" w:eastAsia="Times New Roman" w:hAnsi="Times New Roman" w:cs="Times New Roman"/>
          <w:kern w:val="0"/>
          <w:sz w:val="24"/>
          <w:szCs w:val="24"/>
          <w:lang w:eastAsia="ru-RU"/>
          <w14:ligatures w14:val="none"/>
        </w:rPr>
        <w:t>покилометровой</w:t>
      </w:r>
      <w:proofErr w:type="spellEnd"/>
      <w:r w:rsidRPr="00840F33">
        <w:rPr>
          <w:rFonts w:ascii="Times New Roman" w:eastAsia="Times New Roman" w:hAnsi="Times New Roman" w:cs="Times New Roman"/>
          <w:kern w:val="0"/>
          <w:sz w:val="24"/>
          <w:szCs w:val="24"/>
          <w:lang w:eastAsia="ru-RU"/>
          <w14:ligatures w14:val="none"/>
        </w:rPr>
        <w:t xml:space="preserve"> платы (по каждому использованному в процессе оказания услуги тарифу перевозки);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почасовой платы (по каждому использованному в процессе оказания услуги тарифу перевозки);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общая сумма услуг за проезд;</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вид платежного средства;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идентификатор водителя;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 отчет по программированию (количество хранимых отчетов – не менее 10 последних), содержащий следующую обязательную информацию: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дата программирования;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время программирования;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идентификатор пользователя, осуществившего программирование;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признаки программирования: километрового тарифа, часового тарифа, платы за заказ, платы за абонирование, платы за посадку, тарифной единицы, идентификатора водителя, государственного номера автомобиля-такси, наименования перевозчика.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указанные в части первой настоящего пункта, должны обеспечивать наличие в платежном документе следующей информации: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автомобильного перевозчика;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юридический адрес автомобильного перевозчика;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объекта (марка автомобиля, модель);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номер государственной регистрации автомобиля;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дополнительная информация (при наличии);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УНП автомобильного перевозчика;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регистрационный номер программной кассы в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кассового документа «Платежный документ»;</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сквозной порядковый номер документа;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дата и время начала оказания услуги;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дата и время окончания услуги;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предоплаты;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платы за заказ;</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платы за абонирование;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платы за посадку;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скидки для услуги при посадке (если не нулевая);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надбавки для услуги при посадке (если не нулевая);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код и (или) наименование тарифа перевозки по каждому использованному тарифу перевозки;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сумма </w:t>
      </w:r>
      <w:proofErr w:type="spellStart"/>
      <w:r w:rsidRPr="00840F33">
        <w:rPr>
          <w:rFonts w:ascii="Times New Roman" w:eastAsia="Times New Roman" w:hAnsi="Times New Roman" w:cs="Times New Roman"/>
          <w:kern w:val="0"/>
          <w:sz w:val="24"/>
          <w:szCs w:val="24"/>
          <w:lang w:eastAsia="ru-RU"/>
          <w14:ligatures w14:val="none"/>
        </w:rPr>
        <w:t>покилометровой</w:t>
      </w:r>
      <w:proofErr w:type="spellEnd"/>
      <w:r w:rsidRPr="00840F33">
        <w:rPr>
          <w:rFonts w:ascii="Times New Roman" w:eastAsia="Times New Roman" w:hAnsi="Times New Roman" w:cs="Times New Roman"/>
          <w:kern w:val="0"/>
          <w:sz w:val="24"/>
          <w:szCs w:val="24"/>
          <w:lang w:eastAsia="ru-RU"/>
          <w14:ligatures w14:val="none"/>
        </w:rPr>
        <w:t xml:space="preserve"> платы по каждому использованному тарифу перевозки;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почасовой платы по каждому использованному тарифу перевозки;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скидки для услуги по перевозке (если не нулевая);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надбавки для услуги по перевозке (если не нулевая);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итого общая стоимость перевозки по платежному документу;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скидки на общую стоимость услуг (если не нулевая);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надбавки на общую стоимость услуг (если не нулевая);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итого общая стоимость услуг по платежному документу к оплате;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общая сумма скидки по платежному документу (если не нулевая);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общая сумма надбавки по платежному документу (если не нулевая);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внесенная покупателем (потребителем), с наименованием способа оплаты (повторяются для каждого способа оплаты);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сдачи (если не нулевая) (повторяется для каждого способа оплаты);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идентификатор водителя;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дата и время совершения кассовой операции (дата и время передачи документа в СКО);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уникальный идентификатор.</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Для программных касс, указанных в части первой настоящего пункта, выполнение кассовых операций регистрации аннулирования и регистрации возврата средств платежа является необязательным.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11</w:t>
      </w:r>
      <w:r w:rsidRPr="00840F33">
        <w:rPr>
          <w:rFonts w:ascii="Times New Roman" w:eastAsia="Times New Roman" w:hAnsi="Times New Roman" w:cs="Times New Roman"/>
          <w:kern w:val="0"/>
          <w:sz w:val="24"/>
          <w:szCs w:val="24"/>
          <w:vertAlign w:val="superscript"/>
          <w:lang w:eastAsia="ru-RU"/>
          <w14:ligatures w14:val="none"/>
        </w:rPr>
        <w:t>7</w:t>
      </w:r>
      <w:r w:rsidRPr="00840F33">
        <w:rPr>
          <w:rFonts w:ascii="Times New Roman" w:eastAsia="Times New Roman" w:hAnsi="Times New Roman" w:cs="Times New Roman"/>
          <w:kern w:val="0"/>
          <w:sz w:val="24"/>
          <w:szCs w:val="24"/>
          <w:lang w:eastAsia="ru-RU"/>
          <w14:ligatures w14:val="none"/>
        </w:rPr>
        <w:t>. Программные кассы, используемые в сфере торговли с использованием торговых автоматов и предназначенные для установки в автоматический электронный аппарат, торговый автомат, или программные кассы, размещенные в центре обработки данных оператора программной кассовой системы, с которыми такие автоматический электронный аппарат, торговый автомат взаимодействуют (далее – программные кассы для автоматического электронного аппарата, торгового автомата), должны обеспечивать учет средств платежа (денежных сумм) и оформление платежного документа в едином цикле с автоматической продажей (выдачей товаров, выполнением работ, оказанием услуг без участия продавца).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для автоматического электронного аппарата, торгового автомата могут не обеспечивать выполнение следующих кассовых операций: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регистрация продажи смешанным (комбинированным) способом расчета одновременно;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регистрация внесения наличных денежных средств;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регистрация аннулирования;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регистрация возврата средств платежа;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регистрация изъятия для выдачи наличных денежных средств держателям банковских платежных карточек.</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для автоматического электронного аппарата, торгового автомата могут не обеспечивать выполнение следующих операций: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печать копии платежного документа;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подсчет суммы сдачи;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регистрация приема платежей в адрес третьих лиц;</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расчет надбавки по каждому товару (работе, услуге);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расчет общей суммы надбавок по платежному документу;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расчет скидки на общую стоимость товаров (работ, услуг);</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расчет надбавки на общую стоимость товаров (работ, услуг).</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для автоматического электронного аппарата, торгового автомата должны обеспечивать: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интеграцию с устройством для приема наличных денежных средств (</w:t>
      </w:r>
      <w:proofErr w:type="spellStart"/>
      <w:r w:rsidRPr="00840F33">
        <w:rPr>
          <w:rFonts w:ascii="Times New Roman" w:eastAsia="Times New Roman" w:hAnsi="Times New Roman" w:cs="Times New Roman"/>
          <w:kern w:val="0"/>
          <w:sz w:val="24"/>
          <w:szCs w:val="24"/>
          <w:lang w:eastAsia="ru-RU"/>
          <w14:ligatures w14:val="none"/>
        </w:rPr>
        <w:t>купюроприемник</w:t>
      </w:r>
      <w:proofErr w:type="spellEnd"/>
      <w:r w:rsidRPr="00840F33">
        <w:rPr>
          <w:rFonts w:ascii="Times New Roman" w:eastAsia="Times New Roman" w:hAnsi="Times New Roman" w:cs="Times New Roman"/>
          <w:kern w:val="0"/>
          <w:sz w:val="24"/>
          <w:szCs w:val="24"/>
          <w:lang w:eastAsia="ru-RU"/>
          <w14:ligatures w14:val="none"/>
        </w:rPr>
        <w:t xml:space="preserve">, </w:t>
      </w:r>
      <w:proofErr w:type="spellStart"/>
      <w:r w:rsidRPr="00840F33">
        <w:rPr>
          <w:rFonts w:ascii="Times New Roman" w:eastAsia="Times New Roman" w:hAnsi="Times New Roman" w:cs="Times New Roman"/>
          <w:kern w:val="0"/>
          <w:sz w:val="24"/>
          <w:szCs w:val="24"/>
          <w:lang w:eastAsia="ru-RU"/>
          <w14:ligatures w14:val="none"/>
        </w:rPr>
        <w:t>монетоприемник</w:t>
      </w:r>
      <w:proofErr w:type="spellEnd"/>
      <w:r w:rsidRPr="00840F33">
        <w:rPr>
          <w:rFonts w:ascii="Times New Roman" w:eastAsia="Times New Roman" w:hAnsi="Times New Roman" w:cs="Times New Roman"/>
          <w:kern w:val="0"/>
          <w:sz w:val="24"/>
          <w:szCs w:val="24"/>
          <w:lang w:eastAsia="ru-RU"/>
          <w14:ligatures w14:val="none"/>
        </w:rPr>
        <w:t>);</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выполнение кассовой операции регистрации изъятия наличных денежных средств.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для автоматического электронного аппарата, торгового автомата при реализации операции подсчета суммы сдачи должны обеспечивать: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интеграцию с устройством для выдачи наличных денежных средств;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выполнение кассовой операции регистрации внесения наличных денежных средств.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Если в процессе приема наличных денежных средств происходит сбой (отключение электропитания устройства для приема и выдачи наличных денежных средств, замятие купюры, отказ от приема наличных денежных средств) и невыдача потребителю товара (невыполнение работы, неоказание услуги), то после восстановления работоспособности программная касса для автоматического электронного аппарата, торгового автомата должна обеспечивать возможность возврата наличных денежных средств потребителю либо их принятия в качестве оплаты с увеличением соответствующих денежных счетчиков.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для автоматического электронного аппарата, торгового автомата должны обеспечивать возможность выполнения работником продавца (исполнителя) кассовых операций формирования Х-отчета, формирования Z-отчета, регистрации изъятия наличных денежных средств, а также в случае реализации на программной кассе кассовых операций регистрации внесения наличных денежных средств, регистрации аннулирования и операции печати копии платежного документа.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для автоматического электронного аппарата, торгового автомата должны обеспечивать невозможность приема наличных денежных средств при ее нахождении в состоянии блокировки.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12. Программные кассы, используемые в торговых объектах, указанных в части первой пункта 10 Положения об использовании кассового и иного оборудования при приеме средств платежа, должны обеспечивать возможность дифференцированного учета данных о товарах (работах, услугах) в соответствии с частью второй пункта 10 Положения об использовании кассового и иного оборудования при приеме средств платежа.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13. Программная касса должна автоматически блокироваться при: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отсутствии, неисправности или переполнении памяти средства контроля оператора;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proofErr w:type="spellStart"/>
      <w:r w:rsidRPr="00840F33">
        <w:rPr>
          <w:rFonts w:ascii="Times New Roman" w:eastAsia="Times New Roman" w:hAnsi="Times New Roman" w:cs="Times New Roman"/>
          <w:kern w:val="0"/>
          <w:sz w:val="24"/>
          <w:szCs w:val="24"/>
          <w:lang w:eastAsia="ru-RU"/>
          <w14:ligatures w14:val="none"/>
        </w:rPr>
        <w:t>непередаче</w:t>
      </w:r>
      <w:proofErr w:type="spellEnd"/>
      <w:r w:rsidRPr="00840F33">
        <w:rPr>
          <w:rFonts w:ascii="Times New Roman" w:eastAsia="Times New Roman" w:hAnsi="Times New Roman" w:cs="Times New Roman"/>
          <w:kern w:val="0"/>
          <w:sz w:val="24"/>
          <w:szCs w:val="24"/>
          <w:lang w:eastAsia="ru-RU"/>
          <w14:ligatures w14:val="none"/>
        </w:rPr>
        <w:t xml:space="preserve"> в центр обработки данных оператора программной кассовой системы кассовых документов, навигационных данных, иных данных и информации о событиях, совершаемых на программных кассах, сформированных в течение смены, более семи суток (при работе программной кассы на электронном устройстве пользователя программной кассы);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времени работы программной кассы с открытой сменой более двадцати четырех часов;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завершении срока действия ТСОК;</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отзыве заключения о соответствии оператора программной кассовой системы и (или) программной кассовой системы и (или) программной кассы предъявляемым требованиям;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передаче из центра обработки данных оператора программной кассовой системы по результатам запроса центра обработки данных СККО команды о блокировке работы программной кассы;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получении отрицательного итогового значения в платежном документе;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выполнении кассовых операций регистрации изъятия наличных денежных средств, регистрации возврата средств платежа, регистрации изъятия для выдачи наличных денежных средств держателям банковских платежных карточек на сумму большую, чем сумма наличных денежных средств согласно информации денежных счетчиков;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попытке реализации товаров, подлежащих маркировке, с указанием количества товара более единицы.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Возобновление работы программной кассы после ее блокировки в случаях, указанных в абзацах втором–шестом части первой настоящего пункта, осуществляется оператором </w:t>
      </w:r>
      <w:r w:rsidRPr="00840F33">
        <w:rPr>
          <w:rFonts w:ascii="Times New Roman" w:eastAsia="Times New Roman" w:hAnsi="Times New Roman" w:cs="Times New Roman"/>
          <w:kern w:val="0"/>
          <w:sz w:val="24"/>
          <w:szCs w:val="24"/>
          <w:lang w:eastAsia="ru-RU"/>
          <w14:ligatures w14:val="none"/>
        </w:rPr>
        <w:lastRenderedPageBreak/>
        <w:t>программной кассовой системы после устранения обстоятельств, повлекших блокировку работы программной кассы. Возобновление работы программной кассы после ее блокировки в случаях, указанных в абзацах седьмом–десятом части первой настоящего пункта, осуществляется в установленном оператором программной кассовой системы порядке, после устранения обстоятельств, повлекших блокировку программной кассы.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Блокировка не должна приводить к потере информации на печатаемом кассовом документе, а также на платежном документе, сформированном и отправленном потребителю в электронном виде.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После устранения причин блокировки программная касса должна обеспечивать возможность завершения, или повторения, или отмены прерванной кассовой операции (прерванной печати кассового документа, в том числе Z-отчета).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 программной кассе должна обеспечиваться информационная, световая и (или) звуковая сигнализация при блокировке в соответствии с техническим решением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14. Программная касса должна формировать и передавать в центр обработки данных оператора программной кассовой системы в электронном виде информацию о совершаемых событиях, а также следующие кассовые документы: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платежный документ;</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документ, подтверждающий совершение кассовой операции регистрации внесения наличных денежных средств;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документ, подтверждающий совершение кассовой операции регистрации изъятия наличных денежных средств;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документ, подтверждающий совершение кассовой операции регистрации изъятия для выдачи наличных денежных средств держателям банковских платежных карточек;</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документ, подтверждающий совершение кассовой операции регистрации возврата средств платежа;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документ, подтверждающий совершение кассовой операции регистрации аннулирования;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Z-отчет.</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При формировании кассовых документов на программной кассе, размещенной в центре обработки данных оператора программной кассовой системы, выработка уникального идентификатора и электронной цифровой подписи, фиксирование даты и времени формирования кассового документа, обеспечение сквозной нумерации кассовых документов осуществляются в центре обработки данных оператора программной кассовой системы для каждого кассового документа. Иные функции, связанные с формированием кассовых документов, могут осуществляться либо в центре обработки данных оператора программной кассовой системы, либо на иных программных или технических средствах.</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 случае, указанном в части второй настоящего пункта, формирование Z-отчета и Х-отчета на основании сформированных за смену кассовых документов осуществляется в центре обработки данных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должны обеспечивать общую сквозную нумерацию платежных документов, документов по результатам выполнения кассовых операций регистрации возврата средств платежа, регистрации внесения наличных денежных средств, регистрации изъятия наличных денежных средств, регистрации изъятия для выдачи наличных денежных средств держателям банковских платежных карточек, регистрации аннулирования, оформляемых программной кассой. Сквозной порядковый номер должен начинаться с единицы, программная касса должна обеспечивать сквозную нумерацию не менее 1 000 000 перечисленных кассовых документов.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Сквозной порядковый номер может быть обнулен при выходе из строя (неисправности) программной кассы или средства контроля оператора, обновлении программного обеспечения программной кассы или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Не допускается присваивать при сквозной нумерации сквозной порядковый номер другим документам (карт-чекам, иным документам, не указанным в части первой настоящего пункта).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должны обеспечивать отдельную порядковую нумерацию формируемых Z-отчетов.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15. Программная касса обеспечивает:</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формирование и передачу на печать с использованием принтера на бумажном носителе (чековой ленте) кассовых документов;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формирование и передачу покупателю (потребителю) платежного документа и документа, подтверждающего регистрацию возврата средств платежа, только в электронном виде в случаях, когда при согласии покупателя (потребителя) не требуется его формирование и печать с использованием принтера на бумажном носителе (чековой ленте).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должны обеспечивать возможность передачи на печать копии платежного документа. Допускается возможность передачи на печать копий любых платежных документов, хранящихся в программной кассе или АИС ПКС.</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15</w:t>
      </w:r>
      <w:r w:rsidRPr="00840F33">
        <w:rPr>
          <w:rFonts w:ascii="Times New Roman" w:eastAsia="Times New Roman" w:hAnsi="Times New Roman" w:cs="Times New Roman"/>
          <w:kern w:val="0"/>
          <w:sz w:val="24"/>
          <w:szCs w:val="24"/>
          <w:vertAlign w:val="superscript"/>
          <w:lang w:eastAsia="ru-RU"/>
          <w14:ligatures w14:val="none"/>
        </w:rPr>
        <w:t>1</w:t>
      </w:r>
      <w:r w:rsidRPr="00840F33">
        <w:rPr>
          <w:rFonts w:ascii="Times New Roman" w:eastAsia="Times New Roman" w:hAnsi="Times New Roman" w:cs="Times New Roman"/>
          <w:kern w:val="0"/>
          <w:sz w:val="24"/>
          <w:szCs w:val="24"/>
          <w:lang w:eastAsia="ru-RU"/>
          <w14:ligatures w14:val="none"/>
        </w:rPr>
        <w:t>. Программная касса должна обеспечивать формирование и передачу на печать платежных документов и документов возврата средств платежа: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 высотой печатаемых знаков не менее 2,4 мм, шириной – не менее 1,5 мм. Допускается для термохимической печати высота печатаемых знаков не менее 1,8 мм и ширина – не менее 0,7 мм;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 высотой и шириной распечатываемого уникального идентификатора, отображаемого в виде QR-кода, не менее 10 х 10 мм.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16. Программная касса должна обеспечивать формирование платежного документа на бумажном носителе и (или) в электронном виде, содержащего обязательную информацию в последовательности, определенной согласно приложению.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17. Программная касса должна обеспечивать формирование и передачу на печать документа, подтверждающего совершение кассовой операции регистрации внесения наличных денежных средств, содержащего следующую информацию: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субъекта хозяйствования;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(при наличии) торгового объекта, объекта выполнения работ, объекта оказания услуг, модель автоматического электронного аппарата, торгового автомата;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адрес торгового объекта, объекта выполнения работ, объекта оказания услуг, установки (размещения) автоматического электронного аппарата, торгового автомата;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УНП продавца/исполнителя (для целей настоящего Положения в отношении нерезидентов Республики Беларусь, не имеющих УНП, заполняется идентификационный номер нерезидента в количестве 9 десятичных цифр, присвоенный в карточке регистрации субъекта в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регистрационный номер программной кассы в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информационное сообщение «Не является платежным документом»;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оформляемого документа («Документ внесения»);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сквозной порядковый номер документа;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внесенных наличных денежных средств;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и (или) код валюты (в случае внесения наличных денежных средств в иностранной валюте);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идентификатор кассира;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дата и время совершения кассовой операции (дата и время передачи документа в средство контроля оператора);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уникальный идентификатор.</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18. Программная касса должна обеспечивать формирование и передачу на печать документа, подтверждающего совершение кассовой операции регистрации изъятия наличных денежных средств, содержащего следующую информацию: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наименование субъекта хозяйствования;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(при наличии) торгового объекта, объекта выполнения работ, объекта оказания услуг, модель автоматического электронного аппарата, торгового автомата;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адрес торгового объекта, объекта выполнения работ, объекта оказания услуг, установки (размещения) автоматического электронного аппарата, торгового автомата;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УНП продавца/исполнителя;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регистрационный номер программной кассы в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информационное сообщение «Не является платежным документом»;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оформляемого документа («Документ изъятия»);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сквозной порядковый номер документа;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изъятия наличных денежных средств;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и (или) код валюты (в случае изъятия наличных денежных средств в иностранной валюте);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идентификатор кассира;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дата и время совершения кассовой операции (дата и время передачи документа в средство контроля оператора);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уникальный идентификатор.</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19. Программная касса должна обеспечивать формирование и передачу на печать документа, подтверждающего совершение кассовой операции регистрации возврата средств платежа, содержащего следующую информацию: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субъекта хозяйствования;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(при наличии) торгового объекта, объекта выполнения работ, объекта оказания услуг, модель автоматического электронного аппарата, торгового автомата;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адрес торгового объекта, объекта выполнения работ, объекта оказания услуг, установки (размещения) автоматического электронного аппарата, торгового автомата;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УНП продавца/исполнителя;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регистрационный номер программной кассы в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информационное сообщение «Не является платежным документом»;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оформляемого документа («Документ возврата»);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сквозной порядковый номер документа;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идентификатор секции (при наличии);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признак маркированного товара «М» (указывается для товаров, подлежащих маркировке);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товара (работы, услуги) при работе с базой товаров (работ, услуг);</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(если не равно единице) и цена каждого возвращаемого товара (работы, услуги);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по каждому возврату средств платежа;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общая сумма возвратов средств платежа;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и (или) код валюты (указывается в случае возврата в валюте, отличной от валюты документа возврата средств платежа);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возвращаемая покупателю (потребителю) по каждому способу оплаты, с наименованием способа оплаты;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идентификатор кассира;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дата и время совершения кассовой операции (дата и время передачи документа в средство контроля оператора);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уникальный идентификатор.</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20. Программная касса должна обеспечивать формирование и передачу на печать документа, подтверждающего совершение кассовой операции регистрации аннулирования, содержащего следующую информацию: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субъекта хозяйствования;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(при наличии) торгового объекта, объекта выполнения работ, объекта оказания услуг, модель автоматического электронного аппарата, торгового автомата;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адрес торгового объекта, объекта выполнения работ, объекта оказания услуг, установки (размещения) автоматического электронного аппарата, торгового автомата;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УНП продавца/исполнителя;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регистрационный номер программной кассы в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информационное сообщение «Не является платежным документом»;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оформляемого документа («Документ аннулирования»);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сквозной порядковый номер документа;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номер аннулируемого платежного документа (сквозной порядковый номер);</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общая сумма аннулирования;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аннулирования по каждому способу оплаты с наименованием способа оплаты;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и (или) код валюты (в случае аннулирования в иностранной валюте);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идентификатор кассира;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дата и время совершения кассовой операции (дата и время передачи документа в средство контроля оператора);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уникальный идентификатор.</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20</w:t>
      </w:r>
      <w:r w:rsidRPr="00840F33">
        <w:rPr>
          <w:rFonts w:ascii="Times New Roman" w:eastAsia="Times New Roman" w:hAnsi="Times New Roman" w:cs="Times New Roman"/>
          <w:kern w:val="0"/>
          <w:sz w:val="24"/>
          <w:szCs w:val="24"/>
          <w:vertAlign w:val="superscript"/>
          <w:lang w:eastAsia="ru-RU"/>
          <w14:ligatures w14:val="none"/>
        </w:rPr>
        <w:t>1</w:t>
      </w:r>
      <w:r w:rsidRPr="00840F33">
        <w:rPr>
          <w:rFonts w:ascii="Times New Roman" w:eastAsia="Times New Roman" w:hAnsi="Times New Roman" w:cs="Times New Roman"/>
          <w:kern w:val="0"/>
          <w:sz w:val="24"/>
          <w:szCs w:val="24"/>
          <w:lang w:eastAsia="ru-RU"/>
          <w14:ligatures w14:val="none"/>
        </w:rPr>
        <w:t>. Программная касса должна обеспечивать формирование и передачу на печать документа, подтверждающего совершение кассовой операции регистрации изъятия для выдачи наличных денежных средств держателям банковских платежных карточек, содержащего следующую информацию: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субъекта хозяйствования;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(при наличии) торгового объекта, объекта выполнения работ, объекта оказания услуг;</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адрес торгового объекта, объекта выполнения работ, объекта оказания услуг;</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УНП продавца/исполнителя;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регистрационный номер программной кассы в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информационное сообщение «Не является платежным документом»;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оформляемого документа («Документ выдачи»);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сквозной порядковый номер документа;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выдачи наличных денежных средств держателям банковских платежных карточек;</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идентификатор кассира;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дата и время совершения кассовой операции (дата и время передачи документа в средство контроля оператора);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уникальный идентификатор.</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20</w:t>
      </w:r>
      <w:r w:rsidRPr="00840F33">
        <w:rPr>
          <w:rFonts w:ascii="Times New Roman" w:eastAsia="Times New Roman" w:hAnsi="Times New Roman" w:cs="Times New Roman"/>
          <w:kern w:val="0"/>
          <w:sz w:val="24"/>
          <w:szCs w:val="24"/>
          <w:vertAlign w:val="superscript"/>
          <w:lang w:eastAsia="ru-RU"/>
          <w14:ligatures w14:val="none"/>
        </w:rPr>
        <w:t>2</w:t>
      </w:r>
      <w:r w:rsidRPr="00840F33">
        <w:rPr>
          <w:rFonts w:ascii="Times New Roman" w:eastAsia="Times New Roman" w:hAnsi="Times New Roman" w:cs="Times New Roman"/>
          <w:kern w:val="0"/>
          <w:sz w:val="24"/>
          <w:szCs w:val="24"/>
          <w:lang w:eastAsia="ru-RU"/>
          <w14:ligatures w14:val="none"/>
        </w:rPr>
        <w:t>. В программной кассе может быть обеспечена возможность отказа от передачи на печать кассовых документов, указанных в пунктах 17, 18, 20 настоящего Положения.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20</w:t>
      </w:r>
      <w:r w:rsidRPr="00840F33">
        <w:rPr>
          <w:rFonts w:ascii="Times New Roman" w:eastAsia="Times New Roman" w:hAnsi="Times New Roman" w:cs="Times New Roman"/>
          <w:kern w:val="0"/>
          <w:sz w:val="24"/>
          <w:szCs w:val="24"/>
          <w:vertAlign w:val="superscript"/>
          <w:lang w:eastAsia="ru-RU"/>
          <w14:ligatures w14:val="none"/>
        </w:rPr>
        <w:t>3</w:t>
      </w:r>
      <w:r w:rsidRPr="00840F33">
        <w:rPr>
          <w:rFonts w:ascii="Times New Roman" w:eastAsia="Times New Roman" w:hAnsi="Times New Roman" w:cs="Times New Roman"/>
          <w:kern w:val="0"/>
          <w:sz w:val="24"/>
          <w:szCs w:val="24"/>
          <w:lang w:eastAsia="ru-RU"/>
          <w14:ligatures w14:val="none"/>
        </w:rPr>
        <w:t>. Уникальный идентификатор размещается в конце кассового документа, но перед областью с произвольной информацией (оформительского, рекламного или иного характера).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21. Программная касса должна обеспечивать формирование и передачу на печать Z-отчета, содержащего следующую информацию: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субъекта хозяйствования;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(при наличии) торгового объекта, объекта выполнения работ, объекта оказания услуг, модель автоматического электронного аппарата, торгового автомата;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адрес торгового объекта, объекта выполнения работ, объекта оказания услуг, установки (размещения) автоматического электронного аппарата, торгового автомата;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УНП продавца/исполнителя;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регистрационный номер программной кассы в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распечатываемого документа («Суточный (сменный) отчет (Z-отчет)»);</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порядковый номер записи Z-отчета;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дата и время открытия смены;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дата и время окончания формирования Z-отчета;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количество видов валют, их наименования и (или) коды валют и запрограммированные курсы по отношению к базовой валюте (в случае продаж за иностранную валюту);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внесений денег (по каждой валюте);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изъятий денег (по каждой валюте);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изъятий для выдачи денег держателям банковских платежных карточек;</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возвратов средств платежа (по каждой валюте);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аннулирований (по каждой валюте);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приемов платежей в адрес третьих лиц (при наличии);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аннулирований приемов платежей в адрес третьих лиц (при наличии);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отмен платежных документов (по каждой валюте) (при наличии);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коррекций в платежных документах (по каждой валюте) (при наличии);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продаж по каждому виду платежного средства;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единиц товаров, маркированных средствами идентификации, реализованных за смену;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общая сумма продаж товаров, маркированных средствами идентификации, реализованных за смену;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единиц товаров, маркированных УКЗ, реализованных за смену;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общая сумма </w:t>
      </w:r>
      <w:proofErr w:type="gramStart"/>
      <w:r w:rsidRPr="00840F33">
        <w:rPr>
          <w:rFonts w:ascii="Times New Roman" w:eastAsia="Times New Roman" w:hAnsi="Times New Roman" w:cs="Times New Roman"/>
          <w:kern w:val="0"/>
          <w:sz w:val="24"/>
          <w:szCs w:val="24"/>
          <w:lang w:eastAsia="ru-RU"/>
          <w14:ligatures w14:val="none"/>
        </w:rPr>
        <w:t>продаж</w:t>
      </w:r>
      <w:proofErr w:type="gramEnd"/>
      <w:r w:rsidRPr="00840F33">
        <w:rPr>
          <w:rFonts w:ascii="Times New Roman" w:eastAsia="Times New Roman" w:hAnsi="Times New Roman" w:cs="Times New Roman"/>
          <w:kern w:val="0"/>
          <w:sz w:val="24"/>
          <w:szCs w:val="24"/>
          <w:lang w:eastAsia="ru-RU"/>
          <w14:ligatures w14:val="none"/>
        </w:rPr>
        <w:t xml:space="preserve"> маркированных УКЗ товаров, реализованных за смену;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единиц товаров, маркированных средствами идентификации, возвращенных за смену;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единиц товаров, маркированных УКЗ, возвращенных за смену;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единиц товаров, маркированных средствами идентификации, аннулированных за смену;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единиц товаров, маркированных УКЗ, аннулированных за смену;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итог сменных продаж (при реализации товаров (работ, услуг) за иностранную валюту итог сменных продаж приводится по каждому виду валют или в базовой валюте, рассчитанной по запрограммированному курсу валюты);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реализации</w:t>
      </w:r>
      <w:r w:rsidRPr="00840F33">
        <w:rPr>
          <w:rFonts w:ascii="Times New Roman" w:eastAsia="Times New Roman" w:hAnsi="Times New Roman" w:cs="Times New Roman"/>
          <w:kern w:val="0"/>
          <w:sz w:val="24"/>
          <w:szCs w:val="24"/>
          <w:vertAlign w:val="superscript"/>
          <w:lang w:eastAsia="ru-RU"/>
          <w14:ligatures w14:val="none"/>
        </w:rPr>
        <w:t>1</w:t>
      </w:r>
      <w:r w:rsidRPr="00840F33">
        <w:rPr>
          <w:rFonts w:ascii="Times New Roman" w:eastAsia="Times New Roman" w:hAnsi="Times New Roman" w:cs="Times New Roman"/>
          <w:kern w:val="0"/>
          <w:sz w:val="24"/>
          <w:szCs w:val="24"/>
          <w:lang w:eastAsia="ru-RU"/>
          <w14:ligatures w14:val="none"/>
        </w:rPr>
        <w:t xml:space="preserve"> по каждой валюте (указывается в случае осуществления оплаты и (или) расчета суммы сдачи в валюте, отличной от валюты платежного документа);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платежных документов (в каждой валюте). Учет количества платежных документов ведется по валюте суммы чека;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общее количество оформленных за рабочий день (смену) платежных документов;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номера первого и последнего платежных документов за рабочий день (смену);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уникальный идентификатор.</w:t>
      </w:r>
    </w:p>
    <w:p w:rsidR="00463791" w:rsidRPr="00840F33" w:rsidRDefault="00463791" w:rsidP="00463791">
      <w:pPr>
        <w:spacing w:after="0" w:line="240" w:lineRule="auto"/>
        <w:jc w:val="both"/>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______________________________</w:t>
      </w:r>
    </w:p>
    <w:p w:rsidR="00463791" w:rsidRPr="00840F33" w:rsidRDefault="00463791" w:rsidP="00463791">
      <w:pPr>
        <w:spacing w:after="240" w:line="240" w:lineRule="auto"/>
        <w:ind w:firstLine="567"/>
        <w:jc w:val="both"/>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vertAlign w:val="superscript"/>
          <w:lang w:eastAsia="ru-RU"/>
          <w14:ligatures w14:val="none"/>
        </w:rPr>
        <w:t>1</w:t>
      </w:r>
      <w:r w:rsidRPr="00840F33">
        <w:rPr>
          <w:rFonts w:ascii="Times New Roman" w:eastAsia="Times New Roman" w:hAnsi="Times New Roman" w:cs="Times New Roman"/>
          <w:kern w:val="0"/>
          <w:sz w:val="20"/>
          <w:szCs w:val="20"/>
          <w:lang w:eastAsia="ru-RU"/>
          <w14:ligatures w14:val="none"/>
        </w:rPr>
        <w:t xml:space="preserve"> Для целей настоящего Положения под суммой реализации понимается сумма принятых денежных средств при расчете с потребителем за вычетом суммы сдачи выданных денежных средств.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21</w:t>
      </w:r>
      <w:r w:rsidRPr="00840F33">
        <w:rPr>
          <w:rFonts w:ascii="Times New Roman" w:eastAsia="Times New Roman" w:hAnsi="Times New Roman" w:cs="Times New Roman"/>
          <w:kern w:val="0"/>
          <w:sz w:val="24"/>
          <w:szCs w:val="24"/>
          <w:vertAlign w:val="superscript"/>
          <w:lang w:eastAsia="ru-RU"/>
          <w14:ligatures w14:val="none"/>
        </w:rPr>
        <w:t>1</w:t>
      </w:r>
      <w:r w:rsidRPr="00840F33">
        <w:rPr>
          <w:rFonts w:ascii="Times New Roman" w:eastAsia="Times New Roman" w:hAnsi="Times New Roman" w:cs="Times New Roman"/>
          <w:kern w:val="0"/>
          <w:sz w:val="24"/>
          <w:szCs w:val="24"/>
          <w:lang w:eastAsia="ru-RU"/>
          <w14:ligatures w14:val="none"/>
        </w:rPr>
        <w:t>. Программная касса должна обеспечивать формирование и передачу на печать Х-отчета, содержащего следующую обязательную информацию: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субъекта хозяйствования;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(при наличии) торгового объекта, объекта выполнения работ, объекта оказания услуг, модель автоматического электронного аппарата, торгового автомата;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адрес торгового объекта, объекта выполнения работ, объекта оказания услуг, установки (размещения) автоматического электронного аппарата, торгового автомата;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УНП продавца/исполнителя;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регистрационный номер программной кассы в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наименование оформляемого документа («Сменный отчет без гашения (X-отчет)»);</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дата и время открытия смены;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дата и время формирования (печати) отчета;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видов валют, их наименования и (или) коды валюты и запрограммированные курсы по отношению к базовой валюте (в случае продаж за иностранную валюту);</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внесений денег (по каждой валюте);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изъятий денег (по каждой валюте);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изъятий денег для выдачи держателям банковских платежных карточек;</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возвратов средств платежа (по каждой валюте);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аннулирований (по каждой валюте);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отмен платежных документов (по каждой валюте) (при наличии);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коррекций в платежных документах (по каждой валюте) (при наличии);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продаж по каждому виду платежного средства;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приемов платежей в адрес третьих лиц (при наличии);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аннулирований приемов платежей в адрес третьих лиц (при наличии);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продаж единиц товаров, маркированных средствами идентификации;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и количество продаж единиц товаров, маркированных УКЗ;</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возвращенных единиц товаров, маркированных средствами идентификации;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возвращенных единиц товаров, маркированных УКЗ;</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аннулированных единиц товаров, маркированных средствами идентификации;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аннулированных единиц товаров, маркированных УКЗ;</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итог сменных продаж (при реализации товаров (работ, услуг) за иностранную валюту итог сменных продаж приводится по каждому виду валют или в базовой валюте, рассчитанной по запрограммированному курсу валюты);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сумма реализации по каждой валюте (указывается в случае осуществления оплаты и (или) расчета суммы сдачи в валюте, отличной от валюты платежного документа);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количество платежных документов (в каждой валюте). Учет количества платежных документов ведется по валюте суммы чека;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общее количество платежных документов;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номера первого и последнего платежных документов в смене на момент формирования отчета.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21</w:t>
      </w:r>
      <w:r w:rsidRPr="00840F33">
        <w:rPr>
          <w:rFonts w:ascii="Times New Roman" w:eastAsia="Times New Roman" w:hAnsi="Times New Roman" w:cs="Times New Roman"/>
          <w:kern w:val="0"/>
          <w:sz w:val="24"/>
          <w:szCs w:val="24"/>
          <w:vertAlign w:val="superscript"/>
          <w:lang w:eastAsia="ru-RU"/>
          <w14:ligatures w14:val="none"/>
        </w:rPr>
        <w:t>2</w:t>
      </w:r>
      <w:r w:rsidRPr="00840F33">
        <w:rPr>
          <w:rFonts w:ascii="Times New Roman" w:eastAsia="Times New Roman" w:hAnsi="Times New Roman" w:cs="Times New Roman"/>
          <w:kern w:val="0"/>
          <w:sz w:val="24"/>
          <w:szCs w:val="24"/>
          <w:lang w:eastAsia="ru-RU"/>
          <w14:ligatures w14:val="none"/>
        </w:rPr>
        <w:t>. В программной кассе может быть обеспечена возможность отказа от передачи на печать Х-отчета.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21</w:t>
      </w:r>
      <w:r w:rsidRPr="00840F33">
        <w:rPr>
          <w:rFonts w:ascii="Times New Roman" w:eastAsia="Times New Roman" w:hAnsi="Times New Roman" w:cs="Times New Roman"/>
          <w:kern w:val="0"/>
          <w:sz w:val="24"/>
          <w:szCs w:val="24"/>
          <w:vertAlign w:val="superscript"/>
          <w:lang w:eastAsia="ru-RU"/>
          <w14:ligatures w14:val="none"/>
        </w:rPr>
        <w:t>3</w:t>
      </w:r>
      <w:r w:rsidRPr="00840F33">
        <w:rPr>
          <w:rFonts w:ascii="Times New Roman" w:eastAsia="Times New Roman" w:hAnsi="Times New Roman" w:cs="Times New Roman"/>
          <w:kern w:val="0"/>
          <w:sz w:val="24"/>
          <w:szCs w:val="24"/>
          <w:lang w:eastAsia="ru-RU"/>
          <w14:ligatures w14:val="none"/>
        </w:rPr>
        <w:t>. Программные кассы для автоматического электронного аппарата, торгового автомата должны обеспечивать выполнение в автоматическом режиме (не реже одного раза в 24 часа) кассовой операции формирования Z-отчета и направление его в электронном виде в центр обработки данных оператора программной кассовой системы и пользователю программной кассы либо передачу на печать, а также выполнение в автоматическом режиме операции открытия и закрытия смены.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Программные кассы для автоматического электронного аппарата, торгового автомата должны обеспечивать по запросу пользователя выполнение кассовой операции формирования X-отчета и направление его в электронном виде пользователю программной кассы либо передачу на печать.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Способ направления пользователю программной кассы Z-отчета и X-отчета в электронном виде определяется оператором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22. Средство контроля оператора подлежит снаряжению ТСОК в РУП «Информационно-издательский центр по налогам и сборам» в соответствии с порядком, применяемым в РУП «Информационно-издательский центр по налогам и сборам».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Средство контроля оператора должно иметь сертификат соответствия Национальной системы подтверждения Республики Беларусь требованиям технического регламента Республики Беларусь «Информационные технологии. Средства защиты информации. Информационная безопасность» (ТР 2013/027/BY), утвержденного постановлением Совета Министров Республики Беларусь от 15 мая 2013 г. № 375 (далее – сертификат соответствия), в качестве средства: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предварительного шифрования;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выработки электронной цифровой подписи;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выработки личного и открытого ключей.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 средстве контроля оператора должны быть реализованы сервисы вывода номера версии, самотестирования, вывода контрольных характеристик файлов программ средства контроля оператора по команде оператора программной кассовой системы. Контрольные характеристики файлов программ средства контроля оператора должны вычисляться с использованием средств криптографической защиты информации, реализующих функции контроля целостности и имеющих сертификат соответствия.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Средство контроля оператора должно обеспечивать: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возможность снаряжения ТСОК;</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идентификацию и аутентификацию программной кассы и пользователя программной кассы;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формирование уникального идентификатора для кассовых документов;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подписание электронной цифровой подписью кассовых документов, формируемых программной кассой;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предварительное шифрование кассовых документов, подлежащих передаче в СККО.</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 случае размещения программной кассы на электронных устройствах пользователей программной кассы средство контроля оператора должно дополнительно обеспечивать: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прием, обработку информации о результатах кассовых операций и состоянии программной кассы;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в случае отсутствия связи безопасное хранение внутри криптографической границы средства контроля оператора подписанных кассовых документов, навигационных данных, иных данных и событий, совершенных на программной кассе, до передачи их в центр обработки данных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предварительное шифрование кассовых документов при отсутствии защищенного канала связи между программной кассой и программной кассовой системой для передачи их в центр обработки данных оператора программной кассовой системы.</w:t>
      </w:r>
    </w:p>
    <w:p w:rsidR="00463791" w:rsidRPr="00840F33" w:rsidRDefault="00463791" w:rsidP="00463791">
      <w:pPr>
        <w:spacing w:before="240" w:after="240" w:line="240" w:lineRule="auto"/>
        <w:jc w:val="center"/>
        <w:rPr>
          <w:rFonts w:ascii="Times New Roman" w:eastAsia="Times New Roman" w:hAnsi="Times New Roman" w:cs="Times New Roman"/>
          <w:b/>
          <w:bCs/>
          <w:caps/>
          <w:kern w:val="0"/>
          <w:sz w:val="24"/>
          <w:szCs w:val="24"/>
          <w:lang w:eastAsia="ru-RU"/>
          <w14:ligatures w14:val="none"/>
        </w:rPr>
      </w:pPr>
      <w:r w:rsidRPr="00840F33">
        <w:rPr>
          <w:rFonts w:ascii="Times New Roman" w:eastAsia="Times New Roman" w:hAnsi="Times New Roman" w:cs="Times New Roman"/>
          <w:b/>
          <w:bCs/>
          <w:caps/>
          <w:kern w:val="0"/>
          <w:sz w:val="24"/>
          <w:szCs w:val="24"/>
          <w:lang w:eastAsia="ru-RU"/>
          <w14:ligatures w14:val="none"/>
        </w:rPr>
        <w:t>ГЛАВА 5</w:t>
      </w:r>
      <w:r w:rsidRPr="00840F33">
        <w:rPr>
          <w:rFonts w:ascii="Times New Roman" w:eastAsia="Times New Roman" w:hAnsi="Times New Roman" w:cs="Times New Roman"/>
          <w:b/>
          <w:bCs/>
          <w:caps/>
          <w:kern w:val="0"/>
          <w:sz w:val="24"/>
          <w:szCs w:val="24"/>
          <w:lang w:eastAsia="ru-RU"/>
          <w14:ligatures w14:val="none"/>
        </w:rPr>
        <w:br/>
        <w:t>РАБОТА КОМИССИИ ПО ПРОВЕДЕНИЮ ОЦЕНКИ ОПЕРАТОРА ПРОГРАММНОЙ КАССОВОЙ СИСТЕМЫ, ПРОГРАММНОЙ КАССОВОЙ СИСТЕМЫ, ПРОГРАММНОЙ КАССЫ НА СООТВЕТСТВИЕ ПРЕДЪЯВЛЯЕМЫМ ТРЕБОВАНИЯМ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23. Комиссия осуществляет оценку оператора программной кассовой системы, программной кассовой системы и программной кассы на соответствие предъявляемым требованиям (далее, если не установлено иное, – оценка), которая включает:</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проверку документов (копий документов), представленных в соответствии с пунктом 24 настоящего Положения, проводимую в срок не более пяти рабочих дней со дня, следующего за днем приема информации с приложением к ней всех документов (копий документов), РУП «Информационно-издательский центр по налогам и сборам»;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оценку оператора программной кассовой системы на соответствие предъявляемым требованиям;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оценку программной кассовой системы на соответствие предъявляемым требованиям, в том числе в части обеспечения взаимодействия программной кассовой системы с центром обработки данных СККО, в соответствии с методикой, применяемой РУП «Информационно-издательский центр по налогам и сборам»;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оценку программной кассы на соответствие предъявляемым требованиям;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подготовку заключения по результатам работы комиссии (далее – заключение).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Организационное и техническое обеспечение работы комиссии осуществляется РУП «Информационно-издательский центр по налогам и сборам».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24. Для принятия решения о соответствии (несоответствии) требованиям, предъявляемым к оператору программной кассовой системы, программной кассовой системе и программной кассе, комиссия вправе запросить у юридического лица Республики Беларусь, намеревающегося осуществлять деятельность оператора программной кассовой системы, следующую информацию и документы на бумажном носителе, которые представляются в РУП «Информационно-издательский центр по налогам и сборам»: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 информацию о (об):</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наименовании и месте нахождения юридического лица, его почтовом адресе, номере контактного телефона, адресе электронной почты (при его наличии) и текущем (расчетном) счете (счетах) в банке или небанковской кредитно-финансовой организации Республики Беларусь;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программной кассовой системе с указанием ее владельца, разработчика, наименования, места размещения центра обработки данных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программной кассе с указанием ее владельца, разработчика, наименования модели, сферы применения, версии программного обеспечения, наименования и версии операционной системы для программного обеспечения программной кассы, наименования электронного устройства, на котором размещается программная касса (при наличии), перечне и назначении разработанных программных интерфейсов приложений, автоматизированных рабочих мест, включая мобильные приложения;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устройстве средства контроля оператора с указанием его владельца, разработчика, модели, версии;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 копии учредительных документов;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 копии документа, подтверждающего наличие на праве собственности или ином законном основании программно-аппаратных средств, указанных в абзаце третьем пункта 3 настоящего Положения;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4) расчет стоимости чистых активов, произведенный в порядке, определенном Инструкцией о порядке расчета стоимости чистых активов, утвержденной постановлением Министерства финансов Республики Беларусь от 11 июня 2012 г. № 35;</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5) копии аттестата соответствия системы защиты информации АИС ПКС и действовавших на момент проведения аттестации системы защиты информации АИС ПКС сертификатов соответствия средств защиты информации, используемых в программной кассовой системе;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6) информацию о наличии (отсутствии) у руководителя и главного бухгалтера неснятой или непогашенной судимости за преступления против порядка осуществления экономической деятельности и (или) преступления против информационной безопасности в течение двух лет, предшествовавших дню подачи информации;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7) копию документа (штатного расписания), подтверждающего наличие одного или нескольких подразделений, обеспечивающих информационную безопасность, эксплуатацию, функционирование, сопровождение и техническую поддержку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8) копию(и) документа(</w:t>
      </w:r>
      <w:proofErr w:type="spellStart"/>
      <w:r w:rsidRPr="00840F33">
        <w:rPr>
          <w:rFonts w:ascii="Times New Roman" w:eastAsia="Times New Roman" w:hAnsi="Times New Roman" w:cs="Times New Roman"/>
          <w:kern w:val="0"/>
          <w:sz w:val="24"/>
          <w:szCs w:val="24"/>
          <w:lang w:eastAsia="ru-RU"/>
          <w14:ligatures w14:val="none"/>
        </w:rPr>
        <w:t>ов</w:t>
      </w:r>
      <w:proofErr w:type="spellEnd"/>
      <w:r w:rsidRPr="00840F33">
        <w:rPr>
          <w:rFonts w:ascii="Times New Roman" w:eastAsia="Times New Roman" w:hAnsi="Times New Roman" w:cs="Times New Roman"/>
          <w:kern w:val="0"/>
          <w:sz w:val="24"/>
          <w:szCs w:val="24"/>
          <w:lang w:eastAsia="ru-RU"/>
          <w14:ligatures w14:val="none"/>
        </w:rPr>
        <w:t>), подтверждающего(их) регистрацию доменного имени сайта оператора программной кассовой системы в национальной доменной зоне.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Для принятия решения о соответствии (несоответствии) требованиям, предъявляемым к программной кассовой системе и программной кассе, комиссия вправе запросить у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 информацию о (об):</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наименовании и месте нахождения оператора программной кассовой системы, его почтовом адресе, номере контактного телефона, адресе электронной почты (при его наличии) и текущем (расчетном) счете (счетах) в банке или небанковской кредитно-финансовой организации Республики Беларусь;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программной кассовой системе с указанием ее владельца, разработчика, наименования, места размещения центра обработки данных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программной кассе с указанием ее владельца, разработчика, наименования модели, сферы применения, версии программного обеспечения, наименования и версии операционной системы для программного обеспечения программной кассы, наименования электронного устройства, на котором размещается программная касса (при наличии), перечне и назначении разработанных программных интерфейсов приложений, автоматизированных рабочих мест, включая мобильные приложения;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устройстве средства контроля оператора с указанием его владельца, разработчика, модели, версии;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 копию аттестата соответствия системы защиты информации АИС ПКС и действовавших на момент проведения аттестации системы защиты информации АИС ПКС сертификатов соответствия средств защиты информации, используемых в программной кассовой системе;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 в электронном виде экземпляр программного обеспечения, реализующего функции программной кассы, включая файл установки этого программного обеспечения, а также контрольные характеристики представленных файлов. Контрольные характеристики файлов должны вычисляться с использованием средств криптографической защиты информации, реализующих функции контроля целостности и имеющих сертификат соответствия, а в случае размещения программной кассы в центре обработки данных оператора программной кассовой системы – в электронном виде экземпляр программного обеспечения, реализующего функции программной кассы, включая файл установки этого программного обеспечения, модули программного обеспечения (библиотеки), непосредственно реализующие протокол обмена с СККО и взаимодействие со средством контроля оператора, а также контрольные характеристики представленных файлов. Контрольные характеристики файлов должны вычисляться с использованием средств криптографической защиты информации, реализующих функции контроля целостности и имеющих сертификат соответствия.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Для принятия решения о соответствии (несоответствии) требованиям, предъявляемым к программной кассе, комиссия вправе запросить у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 на бумажном носителе информацию о (об):</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наименовании и месте нахождения оператора программной кассовой системы, его почтовом адресе, номере контактного телефона, адресе электронной почты (при его наличии) и текущем (расчетном) счете (счетах) в банке или небанковской кредитно-финансовой организации Республики Беларусь;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программной кассовой системе с указанием оператора программной кассовой системы, наименования, места размещения центра обработки данных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программной кассе с указанием оператора программной кассовой системы, наименования модели, сферы применения, версии программного обеспечения, наименования и версии операционной системы для программного обеспечения программной кассы, наименования электронного устройства, на котором размещается </w:t>
      </w:r>
      <w:r w:rsidRPr="00840F33">
        <w:rPr>
          <w:rFonts w:ascii="Times New Roman" w:eastAsia="Times New Roman" w:hAnsi="Times New Roman" w:cs="Times New Roman"/>
          <w:kern w:val="0"/>
          <w:sz w:val="24"/>
          <w:szCs w:val="24"/>
          <w:lang w:eastAsia="ru-RU"/>
          <w14:ligatures w14:val="none"/>
        </w:rPr>
        <w:lastRenderedPageBreak/>
        <w:t>программная касса (при наличии), перечне и назначении разработанных программных интерфейсов приложений, автоматизированных рабочих мест, включая мобильные приложения;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устройстве средства контроля оператора с указанием его владельца, разработчика, модели, версии;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 в электронном виде экземпляр программного обеспечения, реализующего функции программной кассы, включая файл установки этого программного обеспечения, а также контрольные характеристики представленных файлов. Контрольные характеристики файлов должны вычисляться с использованием средств криптографической защиты информации, реализующих функции контроля целостности и имеющих сертификат соответствия, а в случае размещения программной кассы в центре обработки данных оператора программной кассовой системы – в электронном виде экземпляр программного обеспечения, реализующего функции программной кассы, включая файл установки этого программного обеспечения, модули программного обеспечения (библиотеки), непосредственно реализующие протокол обмена с СККО и взаимодействие со средством контроля оператора, а также контрольные характеристики представленных файлов. Контрольные характеристики файлов должны вычисляться с использованием средств криптографической защиты информации, реализующих функции контроля целостности и имеющих сертификат соответствия.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При принятии решения о запросе информации и документов, указанных в частях первой–третьей настоящего пункта, комиссия вправе установить сроки и порядок их представления.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Представленная информация с приложенными к ней документами (копиями документов) для проведения оценки оператора программной кассовой системы и (или) программной кассовой системы и (или) программной кассы регистрируется в РУП «Информационно-издательский центр по налогам и сборам» в порядке ее поступления.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25. Продолжительность работы комиссии по проведению оценки составляет не более сорока пяти рабочих дней со дня, следующего за днем приема РУП «Информационно-издательский центр по налогам и сборам» информации с приложением всех документов (копий документов), предусмотренных настоящим Положением.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При принятии комиссией решения о проведении оценки мероприятия по оценке программной кассовой системы и программной кассы осуществляются комиссией через РУП «Информационно-издательский центр по налогам и сборам» на основании представленных по запросу комиссии: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 программной кассы (программного обеспечения на электронном носителе);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 средства контроля оператора;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 обязательства заявителя (оператора программной кассовой системы) об отсутствии режимов работы программной кассы, программной кассовой системы, которые не описаны в документах, представленных для проведения оценки программной кассовой системы и программной кассы;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4) копии руководства пользователя программной кассы, содержащего описание: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сферы применения программной кассы;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функциональных возможностей программной кассы, в том числе условий их выполнения;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назначения и условий применения программной кассы, в том числе внешних устройств, используемых совместно с программной кассой, реализованных протоколов и интерфейсов программных приложений взаимодействия с программной кассой;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порядка загрузки данных и установки программ на электронные устройства пользователя программной кассы (при размещении программной кассы на специализированном электронном устройстве);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порядка проверки работоспособности программной кассы;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порядка выполнения кассовых операций;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действий в случае аварийных ситуаций, обнаружения ошибок в данных, действий по восстановлению работоспособности программной кассы, действий в случаях обнаружении несанкционированного доступа;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5) паспорта электронного устройства (при размещении программной кассы на специализированном электронном устройстве);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6) паспорта (формуляра) электронного устройства средства контроля оператора и эксплуатационной документации на средство контроля оператора;</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7) доступа к личному кабинету АИС ПКС с правами, соответствующими пользователю программной кассы и администратору АИС ПКС;</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8) документов, разработанных на этапах проектирования, создания и аттестации системы защиты информации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9) копии руководства пользователя программной кассовой системы и иной эксплуатационной документации, содержащих описание протоколов взаимодействия программной кассы с центром обработки данных оператора программной кассовой системы и протокола взаимодействия средства контроля оператора с программным обеспечением программной кассы для каждой версии (модели) программной кассы, описания, в случае наличия, иных реализованных протоколов и интерфейсов программных приложений взаимодействия с программной кассовой системой, функционирования программной кассовой системы, всех выполняемых функций, задач, операций технологического процесса обработки данных. Для каждой функции обработки данных указывают: наименование, условия выполнения, подготовительные действия, основные действия в требуемой последовательности, заключительные действия, ресурсы, расходуемые на операцию;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10) описания способа (способов) взаимодействия программной кассы для автоматического электронного аппарата, торгового автомата, размещенной в центре обработки данных оператора программной кассовой системы, с автоматическим электронным аппаратом, торговым автоматом; описания способа (способов) взаимодействия программной кассы, предназначенной для использования в автоматическом электронном аппарате, торговом автомате, с центром обработки данных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Документы, указанные в пункте 8 части второй настоящего пункта, при выполнении мероприятий по оценке программной кассы на соответствие предъявляемым требованиям могут не запрашиваться.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При недостаточности для проведения оценки сведений в представленных информации и документах, а также для визуальной оценки и ознакомления с функционалом разработанной программной кассовой системы и (или) программной кассы комиссия вправе дополнительно запросить:</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документы и (или) сведения, подтверждающие обеспечение программной кассовой системой и (или) программной кассой требований, предъявляемых к программной кассовой системе и программной кассе;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демонстрацию функционирования разработанной программной кассовой системы и (или) программной кассы.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 участию в проведении оценки могут быть привлечены компетентные эксперты и (или) специалисты из профильных сторонних организаций (с их согласия), обладающие специальными знаниями для профессиональной оценки общесистемных, функциональных, программных и технических решений, в том числе в части защиты информации и применяемых технологий.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В случае, если юридическим лицом Республики Беларусь, намеревающимся осуществлять деятельность оператора программной кассовой системы, либо оператором программной кассовой системы не представлены документы к указанному в запросе сроку и (или) отказано в проведении демонстрации функционирования разработанной </w:t>
      </w:r>
      <w:r w:rsidRPr="00840F33">
        <w:rPr>
          <w:rFonts w:ascii="Times New Roman" w:eastAsia="Times New Roman" w:hAnsi="Times New Roman" w:cs="Times New Roman"/>
          <w:kern w:val="0"/>
          <w:sz w:val="24"/>
          <w:szCs w:val="24"/>
          <w:lang w:eastAsia="ru-RU"/>
          <w14:ligatures w14:val="none"/>
        </w:rPr>
        <w:lastRenderedPageBreak/>
        <w:t>программной кассовой системы и (или) программной кассы, комиссия вправе принять решение о прекращении проведения оценки.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Решение о прекращении проведения оценки составляется в двух экземплярах и представляется на утверждение председателю комиссии, а в случае отсутствия председателя комиссии – его заместителю не позднее пяти рабочих дней после его принятия.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Решение о прекращении проведения оценки является конфиденциальным и не подлежит опубликованию.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Комиссия обеспечивает направление решения о прекращении проведения оценки юридическому лицу Республики Беларусь, намеревающемуся осуществлять деятельность оператора программной кассовой системы, либо оператору программной кассовой системы по указанным в информации месту нахождения юридического лица, либо почтовому адресу, либо адресу электронной почты не позднее пяти рабочих дней после его утверждения.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26. Заключение составляется в двух экземплярах и представляется на утверждение председателю комиссии, а в случае отсутствия председателя комиссии – его заместителю не позднее пяти рабочих дней после завершения оценки и содержит:</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сведения о соответствии (несоответствии) оператора программной кассовой системы предъявляемым требованиям;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сведения о соответствии (несоответствии) программной кассовой системы предъявляемым требованиям;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сведения о соответствии (несоответствии) программной кассы предъявляемым требованиям с указанием сферы применения программной кассы.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Заключение является конфиденциальным и не подлежит опубликованию.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27. Комиссия обеспечивает направление заключения по указанным в информации месту нахождения юридического лица, либо почтовому адресу, либо адресу электронной почты не позднее пяти рабочих дней после его утверждения.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Комиссия обеспечивает размещение информации об операторах программных кассовых систем, программных кассовых системах и программных кассах, используемых в Республике Беларусь, в глобальной компьютерной сети Интернет на официальном сайте РУП «Информационно-издательский центр по налогам и сборам».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28. При признании программной кассы соответствующей предъявляемым требованиям представленные оператором программной кассовой системы для проведения оценки информация и документы (копии документов), указанные в части второй пункта 25 настоящего Положения, а также представленные в электронном виде в соответствии с пунктом 2 части третьей пункта 24 настоящего Положения, остаются на хранении в РУП «Информационно-издательский центр по налогам и сборам» на весь период действия заключения о соответствии программной кассы предъявляемым требованиям. При необходимости указанные информация и документы (копии документов), в том числе представленные в электронном виде, могут использоваться для проведения по решению комиссии необходимых мероприятий по подтверждению соответствия программной кассы предъявляемым требованиям.</w:t>
      </w:r>
    </w:p>
    <w:p w:rsidR="00463791" w:rsidRPr="00840F33" w:rsidRDefault="00463791" w:rsidP="00463791">
      <w:pPr>
        <w:spacing w:before="240" w:after="240" w:line="240" w:lineRule="auto"/>
        <w:jc w:val="center"/>
        <w:rPr>
          <w:rFonts w:ascii="Times New Roman" w:eastAsia="Times New Roman" w:hAnsi="Times New Roman" w:cs="Times New Roman"/>
          <w:b/>
          <w:bCs/>
          <w:caps/>
          <w:kern w:val="0"/>
          <w:sz w:val="24"/>
          <w:szCs w:val="24"/>
          <w:lang w:eastAsia="ru-RU"/>
          <w14:ligatures w14:val="none"/>
        </w:rPr>
      </w:pPr>
      <w:r w:rsidRPr="00840F33">
        <w:rPr>
          <w:rFonts w:ascii="Times New Roman" w:eastAsia="Times New Roman" w:hAnsi="Times New Roman" w:cs="Times New Roman"/>
          <w:b/>
          <w:bCs/>
          <w:caps/>
          <w:kern w:val="0"/>
          <w:sz w:val="24"/>
          <w:szCs w:val="24"/>
          <w:lang w:eastAsia="ru-RU"/>
          <w14:ligatures w14:val="none"/>
        </w:rPr>
        <w:t>ГЛАВА 6</w:t>
      </w:r>
      <w:r w:rsidRPr="00840F33">
        <w:rPr>
          <w:rFonts w:ascii="Times New Roman" w:eastAsia="Times New Roman" w:hAnsi="Times New Roman" w:cs="Times New Roman"/>
          <w:b/>
          <w:bCs/>
          <w:caps/>
          <w:kern w:val="0"/>
          <w:sz w:val="24"/>
          <w:szCs w:val="24"/>
          <w:lang w:eastAsia="ru-RU"/>
          <w14:ligatures w14:val="none"/>
        </w:rPr>
        <w:br/>
        <w:t>ПОРЯДОК РАБОТЫ КОМИССИИ ПО ОТЗЫВУ ЗАКЛЮЧЕНИЯ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29. О возможном несоответствии оператора программной кассовой системы и (или) программной кассовой системы и (или) программной кассы предъявляемым требованиям может свидетельствовать информация: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 отсутствии действующего аттестата соответствия системы защиты информации АИС ПКС;</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об отзыве сертификатов соответствия средств защиты информации, используемых в программной кассовой системе;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о наличии в течение календарного месяца двух и более дней, в течение которых программной кассой сформированы и переданы кассовые документы (независимо от их количества), не прошедшие форматный контроль, проверку электронной цифровой подписи с использованием ТСОК;</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 работе программной кассы с открытой сменой более двадцати четырех часов;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 работе программной кассы при завершении срока действия ТСОК;</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 наличии в течение календарного месяца двух и более фактов несоответствия информации о сумме денежных средств, отраженных в суточном (сменном) отчете (Z-отчете), формируемом на программной кассе, с информацией о сумме денежных средств за этот рабочий день (смену), отраженной в СККО в отношении данной программной кассы;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 формировании программной кассой в течение календарного месяца десяти и более платежных документов, в которых не обеспечивается наличие сведений, состав которых установлен в пункте 16 настоящего Положения, не обеспечивается формирование уникального идентификатора для оформляемых кассовых документов;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 нарушении последовательности формирования кассовых документов (не обеспечивается сквозная нумерация кассовых документов);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 необеспечении доступа РУП «Информационно-издательский центр по налогам и сборам» к центру обработки данных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о необеспечении взаимодействия центра обработки данных СККО с центром обработки данных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иная информация о несоответствии оператора программной кассовой системы и (или) программной кассовой системы и (или) программной кассы требованиям, предъявляемым настоящим Положением.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30. Информация о возможном несоответствии оператора программной кассовой системы и (или) программной кассовой системы и (или) программной кассы предъявляемым требованиям, поступившая в Министерство по налогам и сборам или РУП «Информационно-издательский центр по налогам и сборам», в течение десяти рабочих дней со дня ее поступления направляется для рассмотрения в комиссию.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Информация, указанная в части первой настоящего пункта, рассматривается комиссией не позднее пятнадцати рабочих дней со дня, следующего за днем поступления информации в Министерство по налогам и сборам или РУП «Информационно-издательский центр по налогам и сборам».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Комиссией оценивается поступившая информация на предмет подтверждения: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несоответствия оператора программной кассовой системы и (или) программной кассовой системы и (или) программной кассы предъявляемым требованиям;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нарушения пользователем программной кассы порядка использования программной кассы, определенного оператором программной кассовой системы в соответствии с пунктом 6 настоящего Положения.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При наличии обстоятельств, указанных в абзаце третьем части третьей настоящего пункта, соответствующая информация по решению комиссии в течение пяти рабочих дней может быть направлена РУП «Информационно-издательский центр по налогам и сборам» оператору программной кассовой системы в соответствии с заключенным с РУП «Информационно-издательский центр по налогам и сборам» договором о представлении информации в СККО с предложением представить соответствующие пояснения в течение десяти рабочих дней со дня ее получения.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31. В связи с обстоятельствами, указанными в абзаце втором части третьей пункта 30 настоящего Положения, комиссия вправе принять решение об отзыве заключения либо о проведении оценки оператора программной кассовой системы и (или) программной кассовой системы и (или) программной кассы на соответствие предъявляемым требованиям.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Решение о проведении оценки может быть принято по конкретному объекту оценки – оператору программной кассовой системы и (или) программной кассовой системе и (или) программной кассе, в отношении которого поступила информация, указанная в части первой пункта 30 настоящего Положения.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Для проведения такой оценки комиссией через РУП «Информационно-издательский центр по налогам и сборам» на основании решения комиссии направляется запрос оператору программной кассовой системы о предоставлении необходимых для проведения оценки актуальных информации и документов (копий документов), предусмотренных частями первой–третьей пункта 24 и частью второй пункта 25 настоящего Положения, с указанием срока их представления, который не может быть более пяти рабочих дней, по указанным в информации месту нахождения юридического лица, либо почтовому адресу, либо адресу электронной почты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Комиссия вправе принять решение об отзыве заключения в случае непредставления (неполного представления) документов (копий документов), указанных в части третьей настоящего пункта, в срок, указанный в запросе.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32. Комиссия вправе проверить достоверность представленных оператором программной кассовой системы информации и документов (копий документов) непосредственно по месту осуществления деятельности оператором программной кассовой системы, а также в центре обработки данных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33. Комиссия вправе учитывать пояснения оператора программной кассовой системы, в отношении которого и (или) его программной кассовой системы и (или) его программной кассы поступила информация, указанная в части первой пункта 30 настоящего Положения, в период проведения оценки, указанной в части первой пункта 31 настоящего Положения, в отношении указанной информации.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34. Оценка, предусмотренная частью первой пункта 31 настоящего Положения, осуществляется комиссией через РУП «Информационно-издательский центр по налогам и сборам». Организационное и техническое обеспечение работы комиссии при проведении такой оценки осуществляется РУП «Информационно-издательский центр по налогам и сборам».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Продолжительность оценки, предусмотренной частью первой пункта 31 настоящего Положения, определяется комиссией.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35. К участию в проведении оценки, предусмотренной частью первой пункта 31 настоящего Положения, могут быть привлечены компетентные эксперты и (или) специалисты из профильных сторонних организаций (с их согласия), обладающие специальными знаниями для профессиональной оценки общесистемных, функциональных, программных и технических решений, в том числе в части защиты информации и применяемых технологий.</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36. О результатах проведения оценки, предусмотренной частью первой пункта 31 настоящего Положения, РУП «Информационно-издательский центр по налогам и сборам» в течение трех рабочих дней после ее завершения информирует комиссию.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37. Комиссия по результатам проведения оценки, предусмотренной частью первой пункта 31 настоящего Положения, направляет оператору программной кассовой системы уведомление об устранении несоответствия оператора программной кассовой системы и (или) программной кассовой системы и (или) программной кассы предъявляемым требованиям с указанием срока устранения выявленного несоответствия и срока информирования об этом комиссии или Министерства по налогам и сборам или РУП «Информационно-издательский центр по налогам и сборам».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После представления в срок, установленный комиссией, оператором программной кассовой системы информации об устранении несоответствия оператора программной кассовой системы и (или) программной кассовой системы и (или) программной кассы предъявляемым требованиям РУП «Информационно-издательский центр по налогам </w:t>
      </w:r>
      <w:r w:rsidRPr="00840F33">
        <w:rPr>
          <w:rFonts w:ascii="Times New Roman" w:eastAsia="Times New Roman" w:hAnsi="Times New Roman" w:cs="Times New Roman"/>
          <w:kern w:val="0"/>
          <w:sz w:val="24"/>
          <w:szCs w:val="24"/>
          <w:lang w:eastAsia="ru-RU"/>
          <w14:ligatures w14:val="none"/>
        </w:rPr>
        <w:lastRenderedPageBreak/>
        <w:t>и сборам» по решению комиссии проводит в срок, установленный комиссией, проверку представленной информации и информирует о результатах этой проверки комиссию.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38. Комиссия по результатам проведения оценки, предусмотренной частью первой пункта 31 настоящего Положения, в случае </w:t>
      </w:r>
      <w:proofErr w:type="spellStart"/>
      <w:r w:rsidRPr="00840F33">
        <w:rPr>
          <w:rFonts w:ascii="Times New Roman" w:eastAsia="Times New Roman" w:hAnsi="Times New Roman" w:cs="Times New Roman"/>
          <w:kern w:val="0"/>
          <w:sz w:val="24"/>
          <w:szCs w:val="24"/>
          <w:lang w:eastAsia="ru-RU"/>
          <w14:ligatures w14:val="none"/>
        </w:rPr>
        <w:t>неустранения</w:t>
      </w:r>
      <w:proofErr w:type="spellEnd"/>
      <w:r w:rsidRPr="00840F33">
        <w:rPr>
          <w:rFonts w:ascii="Times New Roman" w:eastAsia="Times New Roman" w:hAnsi="Times New Roman" w:cs="Times New Roman"/>
          <w:kern w:val="0"/>
          <w:sz w:val="24"/>
          <w:szCs w:val="24"/>
          <w:lang w:eastAsia="ru-RU"/>
          <w14:ligatures w14:val="none"/>
        </w:rPr>
        <w:t xml:space="preserve"> в срок, установленный комиссией, оператором программной кассовой системы несоответствия оператора программной кассовой системы и (или) программной кассовой системы и (или) программной кассы предъявляемым требованиям вправе принять решение об отзыве заключения.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По решению комиссии и письменному уведомлению РУП «Информационно-издательский центр по налогам и сборам» вопрос об отзыве заключения о соответствии оператора программной кассовой системы и (или) программной кассовой системы и (или) программной кассы предъявляемым требованиям может рассматриваться комиссией в присутствии уполномоченного представителя оператора программной кассовой системы.</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39. В случае принятия комиссией решения об отзыве заключения действие заключения о соответствии оператора программной кассовой системы и (или) программной кассовой системы и (или) программной кассы предъявляемым требованиям прекращается со дня, указанного в решении об отзыве заключения, который не может быть установлен позднее чем по истечении двадцати рабочих дней со дня принятия такого решения.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40. Решение об отзыве заключения составляется в двух экземплярах и представляется на утверждение председателю комиссии, а в случае отсутствия председателя комиссии – его заместителю не позднее пяти рабочих дней после его принятия.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Решение об отзыве заключения является конфиденциальным и не подлежит опубликованию.</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41. Комиссия обеспечивает направление оператору программной кассовой системы решения об отзыве заключения по указанным в информации месту нахождения юридического лица, либо почтовому адресу, либо адресу электронной почты не позднее трех рабочих дней после его утверждения и не позднее десяти рабочих дней после принятия решения об отзыве заключения размещает в глобальной компьютерной сети Интернет на официальном сайте РУП «Информационно-издательский центр по налогам и сборам» информацию об отзыве заключения о соответствии оператора программной кассовой системы и (или) программной кассовой системы и (или) программной кассы предъявляемым требованиям с указанием даты, с которой прекращается действие такого заключения.</w:t>
      </w:r>
    </w:p>
    <w:p w:rsidR="00463791" w:rsidRPr="00840F33" w:rsidRDefault="00463791" w:rsidP="00463791">
      <w:pPr>
        <w:spacing w:after="0" w:line="240" w:lineRule="auto"/>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tbl>
      <w:tblPr>
        <w:tblW w:w="5000" w:type="pct"/>
        <w:tblCellMar>
          <w:left w:w="0" w:type="dxa"/>
          <w:right w:w="0" w:type="dxa"/>
        </w:tblCellMar>
        <w:tblLook w:val="04A0" w:firstRow="1" w:lastRow="0" w:firstColumn="1" w:lastColumn="0" w:noHBand="0" w:noVBand="1"/>
      </w:tblPr>
      <w:tblGrid>
        <w:gridCol w:w="4962"/>
        <w:gridCol w:w="4393"/>
      </w:tblGrid>
      <w:tr w:rsidR="00463791" w:rsidRPr="00840F33" w:rsidTr="00A409B0">
        <w:tc>
          <w:tcPr>
            <w:tcW w:w="2652" w:type="pct"/>
            <w:tcMar>
              <w:top w:w="0" w:type="dxa"/>
              <w:left w:w="6" w:type="dxa"/>
              <w:bottom w:w="0" w:type="dxa"/>
              <w:right w:w="6" w:type="dxa"/>
            </w:tcMar>
            <w:hideMark/>
          </w:tcPr>
          <w:p w:rsidR="00463791" w:rsidRPr="00840F33" w:rsidRDefault="00463791" w:rsidP="00A409B0">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tc>
        <w:tc>
          <w:tcPr>
            <w:tcW w:w="2348" w:type="pct"/>
            <w:tcMar>
              <w:top w:w="0" w:type="dxa"/>
              <w:left w:w="6" w:type="dxa"/>
              <w:bottom w:w="0" w:type="dxa"/>
              <w:right w:w="6" w:type="dxa"/>
            </w:tcMar>
            <w:hideMark/>
          </w:tcPr>
          <w:p w:rsidR="00463791" w:rsidRPr="00840F33" w:rsidRDefault="00463791" w:rsidP="00A409B0">
            <w:pPr>
              <w:spacing w:after="28" w:line="240" w:lineRule="auto"/>
              <w:rPr>
                <w:rFonts w:ascii="Times New Roman" w:eastAsia="Times New Roman" w:hAnsi="Times New Roman" w:cs="Times New Roman"/>
                <w:kern w:val="0"/>
                <w:lang w:eastAsia="ru-RU"/>
                <w14:ligatures w14:val="none"/>
              </w:rPr>
            </w:pPr>
            <w:r w:rsidRPr="00840F33">
              <w:rPr>
                <w:rFonts w:ascii="Times New Roman" w:eastAsia="Times New Roman" w:hAnsi="Times New Roman" w:cs="Times New Roman"/>
                <w:kern w:val="0"/>
                <w:lang w:eastAsia="ru-RU"/>
                <w14:ligatures w14:val="none"/>
              </w:rPr>
              <w:t>Приложение</w:t>
            </w:r>
          </w:p>
          <w:p w:rsidR="00463791" w:rsidRPr="00840F33" w:rsidRDefault="00463791" w:rsidP="00A409B0">
            <w:pPr>
              <w:spacing w:after="0" w:line="240" w:lineRule="auto"/>
              <w:rPr>
                <w:rFonts w:ascii="Times New Roman" w:eastAsia="Times New Roman" w:hAnsi="Times New Roman" w:cs="Times New Roman"/>
                <w:kern w:val="0"/>
                <w:lang w:eastAsia="ru-RU"/>
                <w14:ligatures w14:val="none"/>
              </w:rPr>
            </w:pPr>
            <w:r w:rsidRPr="00840F33">
              <w:rPr>
                <w:rFonts w:ascii="Times New Roman" w:eastAsia="Times New Roman" w:hAnsi="Times New Roman" w:cs="Times New Roman"/>
                <w:kern w:val="0"/>
                <w:lang w:eastAsia="ru-RU"/>
                <w14:ligatures w14:val="none"/>
              </w:rPr>
              <w:t xml:space="preserve">к Положению о требованиях к оператору </w:t>
            </w:r>
            <w:r w:rsidRPr="00840F33">
              <w:rPr>
                <w:rFonts w:ascii="Times New Roman" w:eastAsia="Times New Roman" w:hAnsi="Times New Roman" w:cs="Times New Roman"/>
                <w:kern w:val="0"/>
                <w:lang w:eastAsia="ru-RU"/>
                <w14:ligatures w14:val="none"/>
              </w:rPr>
              <w:br/>
              <w:t xml:space="preserve">программной кассовой системы, </w:t>
            </w:r>
            <w:r w:rsidRPr="00840F33">
              <w:rPr>
                <w:rFonts w:ascii="Times New Roman" w:eastAsia="Times New Roman" w:hAnsi="Times New Roman" w:cs="Times New Roman"/>
                <w:kern w:val="0"/>
                <w:lang w:eastAsia="ru-RU"/>
                <w14:ligatures w14:val="none"/>
              </w:rPr>
              <w:br/>
              <w:t xml:space="preserve">программной кассовой системе, </w:t>
            </w:r>
            <w:r w:rsidRPr="00840F33">
              <w:rPr>
                <w:rFonts w:ascii="Times New Roman" w:eastAsia="Times New Roman" w:hAnsi="Times New Roman" w:cs="Times New Roman"/>
                <w:kern w:val="0"/>
                <w:lang w:eastAsia="ru-RU"/>
                <w14:ligatures w14:val="none"/>
              </w:rPr>
              <w:br/>
              <w:t xml:space="preserve">программной кассе, а также порядке </w:t>
            </w:r>
            <w:r w:rsidRPr="00840F33">
              <w:rPr>
                <w:rFonts w:ascii="Times New Roman" w:eastAsia="Times New Roman" w:hAnsi="Times New Roman" w:cs="Times New Roman"/>
                <w:kern w:val="0"/>
                <w:lang w:eastAsia="ru-RU"/>
                <w14:ligatures w14:val="none"/>
              </w:rPr>
              <w:br/>
              <w:t xml:space="preserve">работы комиссии по оценке на соответствие </w:t>
            </w:r>
            <w:r w:rsidRPr="00840F33">
              <w:rPr>
                <w:rFonts w:ascii="Times New Roman" w:eastAsia="Times New Roman" w:hAnsi="Times New Roman" w:cs="Times New Roman"/>
                <w:kern w:val="0"/>
                <w:lang w:eastAsia="ru-RU"/>
                <w14:ligatures w14:val="none"/>
              </w:rPr>
              <w:br/>
              <w:t xml:space="preserve">предъявляемым требованиям </w:t>
            </w:r>
            <w:r w:rsidRPr="00840F33">
              <w:rPr>
                <w:rFonts w:ascii="Times New Roman" w:eastAsia="Times New Roman" w:hAnsi="Times New Roman" w:cs="Times New Roman"/>
                <w:kern w:val="0"/>
                <w:lang w:eastAsia="ru-RU"/>
                <w14:ligatures w14:val="none"/>
              </w:rPr>
              <w:br/>
              <w:t xml:space="preserve">(в редакции постановления </w:t>
            </w:r>
            <w:r w:rsidRPr="00840F33">
              <w:rPr>
                <w:rFonts w:ascii="Times New Roman" w:eastAsia="Times New Roman" w:hAnsi="Times New Roman" w:cs="Times New Roman"/>
                <w:kern w:val="0"/>
                <w:lang w:eastAsia="ru-RU"/>
                <w14:ligatures w14:val="none"/>
              </w:rPr>
              <w:br/>
              <w:t xml:space="preserve">Министерства по налогам и сборам </w:t>
            </w:r>
            <w:r w:rsidRPr="00840F33">
              <w:rPr>
                <w:rFonts w:ascii="Times New Roman" w:eastAsia="Times New Roman" w:hAnsi="Times New Roman" w:cs="Times New Roman"/>
                <w:kern w:val="0"/>
                <w:lang w:eastAsia="ru-RU"/>
                <w14:ligatures w14:val="none"/>
              </w:rPr>
              <w:br/>
              <w:t>Республики Беларусь</w:t>
            </w:r>
            <w:r w:rsidRPr="00840F33">
              <w:rPr>
                <w:rFonts w:ascii="Times New Roman" w:eastAsia="Times New Roman" w:hAnsi="Times New Roman" w:cs="Times New Roman"/>
                <w:kern w:val="0"/>
                <w:lang w:eastAsia="ru-RU"/>
                <w14:ligatures w14:val="none"/>
              </w:rPr>
              <w:br/>
              <w:t xml:space="preserve">29.12.2022 № 41) </w:t>
            </w:r>
          </w:p>
        </w:tc>
      </w:tr>
    </w:tbl>
    <w:p w:rsidR="00463791" w:rsidRPr="00840F33" w:rsidRDefault="00463791" w:rsidP="00463791">
      <w:pPr>
        <w:spacing w:before="240" w:after="240" w:line="240" w:lineRule="auto"/>
        <w:rPr>
          <w:rFonts w:ascii="Times New Roman" w:eastAsia="Times New Roman" w:hAnsi="Times New Roman" w:cs="Times New Roman"/>
          <w:b/>
          <w:bCs/>
          <w:kern w:val="0"/>
          <w:sz w:val="24"/>
          <w:szCs w:val="24"/>
          <w:lang w:eastAsia="ru-RU"/>
          <w14:ligatures w14:val="none"/>
        </w:rPr>
      </w:pPr>
      <w:r w:rsidRPr="00840F33">
        <w:rPr>
          <w:rFonts w:ascii="Times New Roman" w:eastAsia="Times New Roman" w:hAnsi="Times New Roman" w:cs="Times New Roman"/>
          <w:b/>
          <w:bCs/>
          <w:kern w:val="0"/>
          <w:sz w:val="24"/>
          <w:szCs w:val="24"/>
          <w:lang w:eastAsia="ru-RU"/>
          <w14:ligatures w14:val="none"/>
        </w:rPr>
        <w:t>ОБЯЗАТЕЛЬНАЯ ИНФОРМАЦИЯ,</w:t>
      </w:r>
      <w:r w:rsidRPr="00840F33">
        <w:rPr>
          <w:rFonts w:ascii="Times New Roman" w:eastAsia="Times New Roman" w:hAnsi="Times New Roman" w:cs="Times New Roman"/>
          <w:b/>
          <w:bCs/>
          <w:kern w:val="0"/>
          <w:sz w:val="24"/>
          <w:szCs w:val="24"/>
          <w:lang w:eastAsia="ru-RU"/>
          <w14:ligatures w14:val="none"/>
        </w:rPr>
        <w:br/>
        <w:t>содержащаяся в платежных документах, формируемых программными кассами</w:t>
      </w:r>
    </w:p>
    <w:p w:rsidR="00463791" w:rsidRPr="00840F33" w:rsidRDefault="00463791" w:rsidP="00463791">
      <w:pPr>
        <w:spacing w:after="0" w:line="240" w:lineRule="auto"/>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Раздел I. Информация, содержащаяся в платежном документе, предоставляемом покупателю (потребителю) в распечатанном или электронном виде</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813"/>
        <w:gridCol w:w="4532"/>
      </w:tblGrid>
      <w:tr w:rsidR="00463791" w:rsidRPr="00840F33" w:rsidTr="00A409B0">
        <w:trPr>
          <w:trHeight w:val="240"/>
        </w:trPr>
        <w:tc>
          <w:tcPr>
            <w:tcW w:w="2575" w:type="pct"/>
            <w:tcBorders>
              <w:bottom w:val="single" w:sz="4" w:space="0" w:color="auto"/>
              <w:right w:val="single" w:sz="4" w:space="0" w:color="auto"/>
            </w:tcBorders>
            <w:tcMar>
              <w:top w:w="0" w:type="dxa"/>
              <w:left w:w="6" w:type="dxa"/>
              <w:bottom w:w="0" w:type="dxa"/>
              <w:right w:w="6" w:type="dxa"/>
            </w:tcMar>
            <w:vAlign w:val="center"/>
            <w:hideMark/>
          </w:tcPr>
          <w:p w:rsidR="00463791" w:rsidRPr="00840F33" w:rsidRDefault="0046379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Наименование поля</w:t>
            </w:r>
          </w:p>
        </w:tc>
        <w:tc>
          <w:tcPr>
            <w:tcW w:w="2425" w:type="pct"/>
            <w:tcBorders>
              <w:left w:val="single" w:sz="4" w:space="0" w:color="auto"/>
              <w:bottom w:val="single" w:sz="4" w:space="0" w:color="auto"/>
            </w:tcBorders>
            <w:tcMar>
              <w:top w:w="0" w:type="dxa"/>
              <w:left w:w="6" w:type="dxa"/>
              <w:bottom w:w="0" w:type="dxa"/>
              <w:right w:w="6" w:type="dxa"/>
            </w:tcMar>
            <w:vAlign w:val="center"/>
            <w:hideMark/>
          </w:tcPr>
          <w:p w:rsidR="00463791" w:rsidRPr="00840F33" w:rsidRDefault="0046379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Примечание</w:t>
            </w:r>
          </w:p>
        </w:tc>
      </w:tr>
      <w:tr w:rsidR="00463791" w:rsidRPr="00840F33" w:rsidTr="00A409B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lastRenderedPageBreak/>
              <w:t>1. Информация о субъекте хозяйствования</w:t>
            </w:r>
            <w:r w:rsidRPr="00840F33">
              <w:rPr>
                <w:rFonts w:ascii="Times New Roman" w:eastAsia="Times New Roman" w:hAnsi="Times New Roman" w:cs="Times New Roman"/>
                <w:kern w:val="0"/>
                <w:sz w:val="20"/>
                <w:szCs w:val="20"/>
                <w:lang w:eastAsia="ru-RU"/>
                <w14:ligatures w14:val="none"/>
              </w:rPr>
              <w:br/>
              <w:t>(сведения о субъекте хозяйствования могут указываться в программируемом заголовке, размер которого составляет не менее 100 символов)</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1.1. наименование субъекта хозяйствования</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допускается в платежном документе указывать краткое (сокращенное) наименование субъекта хозяйствования </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1.2. наименование торгового объекта, объекта выполнения работ, объекта оказания услуг </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при наличии.</w:t>
            </w:r>
            <w:r w:rsidRPr="00840F33">
              <w:rPr>
                <w:rFonts w:ascii="Times New Roman" w:eastAsia="Times New Roman" w:hAnsi="Times New Roman" w:cs="Times New Roman"/>
                <w:kern w:val="0"/>
                <w:sz w:val="20"/>
                <w:szCs w:val="20"/>
                <w:lang w:eastAsia="ru-RU"/>
                <w14:ligatures w14:val="none"/>
              </w:rPr>
              <w:br/>
              <w:t>При реализации товаров в магазине беспошлинной торговли указывается: «Магазин беспошлинной торговли».</w:t>
            </w:r>
            <w:r w:rsidRPr="00840F33">
              <w:rPr>
                <w:rFonts w:ascii="Times New Roman" w:eastAsia="Times New Roman" w:hAnsi="Times New Roman" w:cs="Times New Roman"/>
                <w:kern w:val="0"/>
                <w:sz w:val="20"/>
                <w:szCs w:val="20"/>
                <w:lang w:eastAsia="ru-RU"/>
                <w14:ligatures w14:val="none"/>
              </w:rPr>
              <w:br/>
              <w:t>При использовании программной кассы для автоматического электронного аппарата, торгового автомата указывается место установки (размещения) автоматического электронного аппарата, торгового автомата и модель автоматического электронного аппарата, торгового автомата</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1.3. адрес торгового объекта (магазина), объекта выполнения работ, объекта оказания услуг </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адрес торгового объекта (магазина), объекта выполнения работ, объекта оказания услуг.</w:t>
            </w:r>
            <w:r w:rsidRPr="00840F33">
              <w:rPr>
                <w:rFonts w:ascii="Times New Roman" w:eastAsia="Times New Roman" w:hAnsi="Times New Roman" w:cs="Times New Roman"/>
                <w:kern w:val="0"/>
                <w:sz w:val="20"/>
                <w:szCs w:val="20"/>
                <w:lang w:eastAsia="ru-RU"/>
                <w14:ligatures w14:val="none"/>
              </w:rPr>
              <w:br/>
              <w:t>При использовании программной кассы для автоматического электронного аппарата, торгового автомата указывается место установки (размещения) автоматического электронного аппарата, торгового автомата и модель автоматического электронного аппарата, торгового автомата</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1.4. дополнительная информация (при наличии)</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режим работы торгового объекта, контактные данные (телефон) и другое</w:t>
            </w:r>
          </w:p>
        </w:tc>
      </w:tr>
      <w:tr w:rsidR="00463791" w:rsidRPr="00840F33" w:rsidTr="00A409B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2. Информация о реквизитах субъекта хозяйствования</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2.1. УНП продавца/исполнителя</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печатается аббревиатура «УНП» и 9 десятичных цифр УНП.</w:t>
            </w:r>
            <w:r w:rsidRPr="00840F33">
              <w:rPr>
                <w:rFonts w:ascii="Times New Roman" w:eastAsia="Times New Roman" w:hAnsi="Times New Roman" w:cs="Times New Roman"/>
                <w:kern w:val="0"/>
                <w:sz w:val="20"/>
                <w:szCs w:val="20"/>
                <w:lang w:eastAsia="ru-RU"/>
                <w14:ligatures w14:val="none"/>
              </w:rPr>
              <w:br/>
              <w:t>В отношении нерезидентов Республики Беларусь, не имеющих УНП, заполняется идентификационный номер нерезидента в количестве 9 десятичных цифр, присвоенный в карточке регистрации субъекта в СККО </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2.2. регистрационный номер программной кассы в СККО</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печатается аббревиатура «РН СККО» и 9 десятичных цифр </w:t>
            </w:r>
          </w:p>
        </w:tc>
      </w:tr>
      <w:tr w:rsidR="00463791" w:rsidRPr="00840F33" w:rsidTr="00A409B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3. Информация о типе документа </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3.1. наименование кассового документа «Платежный документ»</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не допускается других названий</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3.2. сквозной порядковый номер документа</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печатается «№ док.» и сквозной номер документа (десятичные цифры)</w:t>
            </w:r>
          </w:p>
        </w:tc>
      </w:tr>
      <w:tr w:rsidR="00463791" w:rsidRPr="00840F33" w:rsidTr="00A409B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4. Информация о выполненных операциях </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4.1. идентификатор секции </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при наличии</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4.2. «М» – признак маркированного товара № 1</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в случае продажи маркированного товара</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4.3. наименование товара (работы, услуги) № 1</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при работе с базой товаров (работ, услуг).</w:t>
            </w:r>
            <w:r w:rsidRPr="00840F33">
              <w:rPr>
                <w:rFonts w:ascii="Times New Roman" w:eastAsia="Times New Roman" w:hAnsi="Times New Roman" w:cs="Times New Roman"/>
                <w:kern w:val="0"/>
                <w:sz w:val="20"/>
                <w:szCs w:val="20"/>
                <w:lang w:eastAsia="ru-RU"/>
                <w14:ligatures w14:val="none"/>
              </w:rPr>
              <w:br/>
              <w:t>При реализации товаров в магазине беспошлинной торговли дополнительно указывается номер товара по системе учета товаров, применяемой в магазине беспошлинной торговли.</w:t>
            </w:r>
            <w:r w:rsidRPr="00840F33">
              <w:rPr>
                <w:rFonts w:ascii="Times New Roman" w:eastAsia="Times New Roman" w:hAnsi="Times New Roman" w:cs="Times New Roman"/>
                <w:kern w:val="0"/>
                <w:sz w:val="20"/>
                <w:szCs w:val="20"/>
                <w:lang w:eastAsia="ru-RU"/>
                <w14:ligatures w14:val="none"/>
              </w:rPr>
              <w:br/>
              <w:t>Дополнительно может печататься GTIN</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4.4. количество (если не равно единице) товара (работы, услуги) № 1 и цена каждого товара (работы, услуги) </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количество (если не равно единице) товара (работы, услуги) и цена каждого товара (работы, услуги)</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4.5. сумма продажи товара (работы, услуги) № 1</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сумма продажи товара (работы, услуги)</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4.6. сумма скидки для товара (работы, услуги) № 1 (если не нулевая)</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может сопровождаться дополнительной информацией (величина скидки в %, наименование скидки и другое) </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4.7. сумма надбавки для товара (работы, услуги) № 1 (если не нулевая) </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может сопровождаться дополнительной информацией (величина надбавки в %, наименование надбавки и другое)</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lastRenderedPageBreak/>
              <w:t>4.8. величина ставки НДС (в процентах), сумма НДС по каждой единице товара (работы, услуги) № 1</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в случае применения программной кассы для целей возврата НДС.</w:t>
            </w:r>
            <w:r w:rsidRPr="00840F33">
              <w:rPr>
                <w:rFonts w:ascii="Times New Roman" w:eastAsia="Times New Roman" w:hAnsi="Times New Roman" w:cs="Times New Roman"/>
                <w:kern w:val="0"/>
                <w:sz w:val="20"/>
                <w:szCs w:val="20"/>
                <w:lang w:eastAsia="ru-RU"/>
                <w14:ligatures w14:val="none"/>
              </w:rPr>
              <w:br/>
              <w:t>Сопровождается информационной записью «в том числе НДС за 1 единицу», «НДС ХХ %», где ХХ – величина ставки налога</w:t>
            </w:r>
          </w:p>
        </w:tc>
      </w:tr>
      <w:tr w:rsidR="00463791" w:rsidRPr="00840F33" w:rsidTr="00A409B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подпункты 4.1–4.8 пункта 4 настоящего пункта повторяются для каждого товара/услуги.</w:t>
            </w:r>
            <w:r w:rsidRPr="00840F33">
              <w:rPr>
                <w:rFonts w:ascii="Times New Roman" w:eastAsia="Times New Roman" w:hAnsi="Times New Roman" w:cs="Times New Roman"/>
                <w:kern w:val="0"/>
                <w:sz w:val="20"/>
                <w:szCs w:val="20"/>
                <w:lang w:eastAsia="ru-RU"/>
                <w14:ligatures w14:val="none"/>
              </w:rPr>
              <w:br/>
              <w:t>После подпунктов 4.5–4.7 настоящего пункта указывается информация по операции «коррекция» при ее наличии</w:t>
            </w:r>
          </w:p>
        </w:tc>
      </w:tr>
      <w:tr w:rsidR="00463791" w:rsidRPr="00840F33" w:rsidTr="00A409B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5. Итоговая информация о расчете </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5.1. итого общая стоимость товаров (работ, услуг) по платежному документу </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сопровождается информационной записью ИТОГО и содержит стоимость всех товаров по платежному документу с учетом скидок и надбавок по товарным позициям (допускается не указывать, если данная сумма совпадает с итоговой общей стоимостью по платежному документу) </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5.2. сумма скидки на общую стоимость товаров (если не нулевая)</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сопровождается информационной записью СКИДКА НА ИТОГ.</w:t>
            </w:r>
            <w:r w:rsidRPr="00840F33">
              <w:rPr>
                <w:rFonts w:ascii="Times New Roman" w:eastAsia="Times New Roman" w:hAnsi="Times New Roman" w:cs="Times New Roman"/>
                <w:kern w:val="0"/>
                <w:sz w:val="20"/>
                <w:szCs w:val="20"/>
                <w:lang w:eastAsia="ru-RU"/>
                <w14:ligatures w14:val="none"/>
              </w:rPr>
              <w:br/>
              <w:t xml:space="preserve">Скидка, применяемая к итоговой общей стоимости товаров по платежному документу </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5.3. сумма надбавки на общую стоимость товаров (если не нулевая) </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сопровождается информационной записью НАДБАВКА НА ИТОГ.</w:t>
            </w:r>
            <w:r w:rsidRPr="00840F33">
              <w:rPr>
                <w:rFonts w:ascii="Times New Roman" w:eastAsia="Times New Roman" w:hAnsi="Times New Roman" w:cs="Times New Roman"/>
                <w:kern w:val="0"/>
                <w:sz w:val="20"/>
                <w:szCs w:val="20"/>
                <w:lang w:eastAsia="ru-RU"/>
                <w14:ligatures w14:val="none"/>
              </w:rPr>
              <w:br/>
              <w:t xml:space="preserve">Надбавка, применяемая к итоговой общей стоимости товаров по платежному документу </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5.4. величина ставки НДС (в процентах); общая сумма НДС </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в случае применения программной кассы для целей возврата НДС.</w:t>
            </w:r>
            <w:r w:rsidRPr="00840F33">
              <w:rPr>
                <w:rFonts w:ascii="Times New Roman" w:eastAsia="Times New Roman" w:hAnsi="Times New Roman" w:cs="Times New Roman"/>
                <w:kern w:val="0"/>
                <w:sz w:val="20"/>
                <w:szCs w:val="20"/>
                <w:lang w:eastAsia="ru-RU"/>
                <w14:ligatures w14:val="none"/>
              </w:rPr>
              <w:br/>
              <w:t>Сопровождается информационной записью «Итого НДС», «НДС ХХ %», где ХХ – величина ставки налога.</w:t>
            </w:r>
            <w:r w:rsidRPr="00840F33">
              <w:rPr>
                <w:rFonts w:ascii="Times New Roman" w:eastAsia="Times New Roman" w:hAnsi="Times New Roman" w:cs="Times New Roman"/>
                <w:kern w:val="0"/>
                <w:sz w:val="20"/>
                <w:szCs w:val="20"/>
                <w:lang w:eastAsia="ru-RU"/>
                <w14:ligatures w14:val="none"/>
              </w:rPr>
              <w:br/>
              <w:t>Общая сумма НДС определяется путем сложения суммы НДС по каждой единице реализуемого товара с учетом округлений, предусмотренных абзацем четвертым пункта 11</w:t>
            </w:r>
            <w:r w:rsidRPr="00840F33">
              <w:rPr>
                <w:rFonts w:ascii="Times New Roman" w:eastAsia="Times New Roman" w:hAnsi="Times New Roman" w:cs="Times New Roman"/>
                <w:kern w:val="0"/>
                <w:sz w:val="20"/>
                <w:szCs w:val="20"/>
                <w:vertAlign w:val="superscript"/>
                <w:lang w:eastAsia="ru-RU"/>
                <w14:ligatures w14:val="none"/>
              </w:rPr>
              <w:t>1</w:t>
            </w:r>
            <w:r w:rsidRPr="00840F33">
              <w:rPr>
                <w:rFonts w:ascii="Times New Roman" w:eastAsia="Times New Roman" w:hAnsi="Times New Roman" w:cs="Times New Roman"/>
                <w:kern w:val="0"/>
                <w:sz w:val="20"/>
                <w:szCs w:val="20"/>
                <w:lang w:eastAsia="ru-RU"/>
                <w14:ligatures w14:val="none"/>
              </w:rPr>
              <w:t xml:space="preserve"> настоящего Положения </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5.5. итого общая стоимость товаров (работ, услуг) по платежному документу к оплате </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сопровождается информационной записью ИТОГО К ОПЛАТЕ и содержит стоимость всех товаров по платежному документу с учетом всех скидок и надбавок (по товарным позициям и на общую стоимость) </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5.6. общая сумма скидки по платежному документу (если не нулевая)</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сопровождается информационной записью ИТОГО СКИДКА</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5.7. общая сумма надбавки по платежному документу (если не нулевая) </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сопровождается информационной записью ИТОГО НАДБАВКА</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5.8. сумма, внесенная покупателем (потребителем), с наименованием способа оплаты</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способ оплаты наличными и сумма и (или) способ оплаты безналичными с использованием банковских платежных карточек и сумма и (или) иной способ безналичного расчета и сумма</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5.9. сумма сдачи (если не нулевая)</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сумма сдачи (если не нулевая)</w:t>
            </w:r>
          </w:p>
        </w:tc>
      </w:tr>
      <w:tr w:rsidR="00463791" w:rsidRPr="00840F33" w:rsidTr="00A409B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Подпункты 5.8 и 5.9 настоящего пункта повторяются для каждого способа оплаты.</w:t>
            </w:r>
            <w:r w:rsidRPr="00840F33">
              <w:rPr>
                <w:rFonts w:ascii="Times New Roman" w:eastAsia="Times New Roman" w:hAnsi="Times New Roman" w:cs="Times New Roman"/>
                <w:kern w:val="0"/>
                <w:sz w:val="20"/>
                <w:szCs w:val="20"/>
                <w:lang w:eastAsia="ru-RU"/>
                <w14:ligatures w14:val="none"/>
              </w:rPr>
              <w:br/>
              <w:t>Информация расчетной части может сопровождаться дополнительной информацией</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5.10. наименование и (или) код валюты </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в случае осуществления оплаты не в базовой валюте (в случае оплаты в иностранной валюте). Может указываться наименование и (или) код базовой валюты</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5.11. курс валюты </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в случае осуществления оплаты и (или) расчета суммы сдачи в валюте, отличной от валюты платежного документа</w:t>
            </w:r>
          </w:p>
        </w:tc>
      </w:tr>
      <w:tr w:rsidR="00463791" w:rsidRPr="00840F33" w:rsidTr="00A409B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6. Завершающая информация </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6.1. идентификатор кассира</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печатается «Кассир», Ф.И.О. кассира либо код. Не указывается для программной кассы для автоматического электронного аппарата, </w:t>
            </w:r>
            <w:r w:rsidRPr="00840F33">
              <w:rPr>
                <w:rFonts w:ascii="Times New Roman" w:eastAsia="Times New Roman" w:hAnsi="Times New Roman" w:cs="Times New Roman"/>
                <w:kern w:val="0"/>
                <w:sz w:val="20"/>
                <w:szCs w:val="20"/>
                <w:lang w:eastAsia="ru-RU"/>
                <w14:ligatures w14:val="none"/>
              </w:rPr>
              <w:lastRenderedPageBreak/>
              <w:t>торгового автомата, программной кассы самообслуживания</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lastRenderedPageBreak/>
              <w:t xml:space="preserve">6.2. дата и время совершения кассовой операции (дата и время передачи документа в СКО) </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печатается день, месяц, год, час, минута, секунда совершения кассовой операции.</w:t>
            </w:r>
            <w:r w:rsidRPr="00840F33">
              <w:rPr>
                <w:rFonts w:ascii="Times New Roman" w:eastAsia="Times New Roman" w:hAnsi="Times New Roman" w:cs="Times New Roman"/>
                <w:kern w:val="0"/>
                <w:sz w:val="20"/>
                <w:szCs w:val="20"/>
                <w:lang w:eastAsia="ru-RU"/>
                <w14:ligatures w14:val="none"/>
              </w:rPr>
              <w:br/>
              <w:t>Допускается время печатать в формате «час, минута»</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6.3. уникальный идентификатор (УИ)</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печатается «УИ» и 24 буквенно-цифровых символа и QR-код </w:t>
            </w:r>
          </w:p>
        </w:tc>
      </w:tr>
      <w:tr w:rsidR="00463791" w:rsidRPr="00840F33" w:rsidTr="00A409B0">
        <w:trPr>
          <w:trHeight w:val="240"/>
        </w:trPr>
        <w:tc>
          <w:tcPr>
            <w:tcW w:w="257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7. Иная обязательная информация</w:t>
            </w:r>
          </w:p>
        </w:tc>
        <w:tc>
          <w:tcPr>
            <w:tcW w:w="2425"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Иная информация, являющаяся обязательной в соответствии с законодательством</w:t>
            </w:r>
          </w:p>
        </w:tc>
      </w:tr>
      <w:tr w:rsidR="00463791" w:rsidRPr="00840F33" w:rsidTr="00A409B0">
        <w:trPr>
          <w:trHeight w:val="240"/>
        </w:trPr>
        <w:tc>
          <w:tcPr>
            <w:tcW w:w="2575" w:type="pct"/>
            <w:tcBorders>
              <w:top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8. Иная необязательная информация</w:t>
            </w:r>
          </w:p>
        </w:tc>
        <w:tc>
          <w:tcPr>
            <w:tcW w:w="2425" w:type="pct"/>
            <w:tcBorders>
              <w:top w:val="single" w:sz="4" w:space="0" w:color="auto"/>
              <w:lef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Необходимая субъекту хозяйствования информация, не являющаяся обязательной </w:t>
            </w:r>
          </w:p>
        </w:tc>
      </w:tr>
    </w:tbl>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p w:rsidR="00463791" w:rsidRPr="00840F33" w:rsidRDefault="00463791" w:rsidP="00463791">
      <w:pPr>
        <w:spacing w:after="0" w:line="240" w:lineRule="auto"/>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Раздел II. Информация, указываемая в платежном документе при выполнении автомобильных перевозок пассажиров автомобилями-такси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14"/>
        <w:gridCol w:w="62"/>
        <w:gridCol w:w="5069"/>
      </w:tblGrid>
      <w:tr w:rsidR="00463791" w:rsidRPr="00840F33" w:rsidTr="00A409B0">
        <w:trPr>
          <w:trHeight w:val="240"/>
        </w:trPr>
        <w:tc>
          <w:tcPr>
            <w:tcW w:w="2255" w:type="pct"/>
            <w:tcBorders>
              <w:bottom w:val="single" w:sz="4" w:space="0" w:color="auto"/>
              <w:right w:val="single" w:sz="4" w:space="0" w:color="auto"/>
            </w:tcBorders>
            <w:tcMar>
              <w:top w:w="0" w:type="dxa"/>
              <w:left w:w="6" w:type="dxa"/>
              <w:bottom w:w="0" w:type="dxa"/>
              <w:right w:w="6" w:type="dxa"/>
            </w:tcMar>
            <w:vAlign w:val="center"/>
            <w:hideMark/>
          </w:tcPr>
          <w:p w:rsidR="00463791" w:rsidRPr="00840F33" w:rsidRDefault="0046379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Наименование поля</w:t>
            </w:r>
          </w:p>
        </w:tc>
        <w:tc>
          <w:tcPr>
            <w:tcW w:w="2745" w:type="pct"/>
            <w:gridSpan w:val="2"/>
            <w:tcBorders>
              <w:left w:val="single" w:sz="4" w:space="0" w:color="auto"/>
              <w:bottom w:val="single" w:sz="4" w:space="0" w:color="auto"/>
            </w:tcBorders>
            <w:tcMar>
              <w:top w:w="0" w:type="dxa"/>
              <w:left w:w="6" w:type="dxa"/>
              <w:bottom w:w="0" w:type="dxa"/>
              <w:right w:w="6" w:type="dxa"/>
            </w:tcMar>
            <w:vAlign w:val="center"/>
            <w:hideMark/>
          </w:tcPr>
          <w:p w:rsidR="00463791" w:rsidRPr="00840F33" w:rsidRDefault="0046379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Примечание</w:t>
            </w:r>
          </w:p>
        </w:tc>
      </w:tr>
      <w:tr w:rsidR="00463791" w:rsidRPr="00840F33" w:rsidTr="00A409B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1. Информация о субъекте хозяйствования (сведения о субъекте хозяйствования могут указываться в программируемом заголовке, размер которого составляет не менее 100 символов)</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1.1. наименование субъекта хозяйствования – автомобильного перевозчика </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допускается в платежном документе указывать краткое (сокращенное) наименование субъекта хозяйствования </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1.2. юридический адрес автомобильного перевозчика</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юридический адрес автомобильного перевозчика</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1.3. наименование объекта (марка автомобиля, модель)</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марка автомобиля, модель</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1.4. номер государственной регистрации автомобиля</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номер государственной регистрации автомобиля</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1.5. дополнительная информация (при наличии)</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контактные данные (адрес, телефон) автомобильного перевозчика</w:t>
            </w:r>
          </w:p>
        </w:tc>
      </w:tr>
      <w:tr w:rsidR="00463791" w:rsidRPr="00840F33" w:rsidTr="00A409B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2. Информация о реквизитах автомобильного перевозчика</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2.1. УНП </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печатается аббревиатура «УНП» и 9 десятичных цифр УНП</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2.2. регистрационный номер программной кассы в СККО</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печатается аббревиатура «РН СККО» и 9 десятичных цифр</w:t>
            </w:r>
          </w:p>
        </w:tc>
      </w:tr>
      <w:tr w:rsidR="00463791" w:rsidRPr="00840F33" w:rsidTr="00A409B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3. Информация о типе документа </w:t>
            </w:r>
          </w:p>
        </w:tc>
      </w:tr>
      <w:tr w:rsidR="00463791" w:rsidRPr="00840F33" w:rsidTr="00A409B0">
        <w:trPr>
          <w:trHeight w:val="240"/>
        </w:trPr>
        <w:tc>
          <w:tcPr>
            <w:tcW w:w="228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3.1. наименование кассового документа «Платежный документ»</w:t>
            </w:r>
          </w:p>
        </w:tc>
        <w:tc>
          <w:tcPr>
            <w:tcW w:w="2712"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не допускается других названий</w:t>
            </w:r>
          </w:p>
        </w:tc>
      </w:tr>
      <w:tr w:rsidR="00463791" w:rsidRPr="00840F33" w:rsidTr="00A409B0">
        <w:trPr>
          <w:trHeight w:val="240"/>
        </w:trPr>
        <w:tc>
          <w:tcPr>
            <w:tcW w:w="228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3.2. сквозной порядковый номер документа</w:t>
            </w:r>
          </w:p>
        </w:tc>
        <w:tc>
          <w:tcPr>
            <w:tcW w:w="2712"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печатается «№ док.» и сквозной номер документа (десятичные цифры) </w:t>
            </w:r>
          </w:p>
        </w:tc>
      </w:tr>
      <w:tr w:rsidR="00463791" w:rsidRPr="00840F33" w:rsidTr="00A409B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4. Информация о выполненных операциях </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4.1. дата и время начала оказания услуги</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печатается день, месяц, год, час, минута, секунда начала оказания услуги.</w:t>
            </w:r>
            <w:r w:rsidRPr="00840F33">
              <w:rPr>
                <w:rFonts w:ascii="Times New Roman" w:eastAsia="Times New Roman" w:hAnsi="Times New Roman" w:cs="Times New Roman"/>
                <w:kern w:val="0"/>
                <w:sz w:val="20"/>
                <w:szCs w:val="20"/>
                <w:lang w:eastAsia="ru-RU"/>
                <w14:ligatures w14:val="none"/>
              </w:rPr>
              <w:br/>
              <w:t>Допускается время печатать в формате «час, минута»</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4.2. дата и время окончания услуги</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печатается день, месяц, год, час, минута, секунда окончания услуги.</w:t>
            </w:r>
            <w:r w:rsidRPr="00840F33">
              <w:rPr>
                <w:rFonts w:ascii="Times New Roman" w:eastAsia="Times New Roman" w:hAnsi="Times New Roman" w:cs="Times New Roman"/>
                <w:kern w:val="0"/>
                <w:sz w:val="20"/>
                <w:szCs w:val="20"/>
                <w:lang w:eastAsia="ru-RU"/>
                <w14:ligatures w14:val="none"/>
              </w:rPr>
              <w:br/>
              <w:t>Допускается время печатать в формате «час, минута»</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5. Информация по расчету стоимости услуги при посадке</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5.1. сумма предоплаты </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если не нулевая.</w:t>
            </w:r>
            <w:r w:rsidRPr="00840F33">
              <w:rPr>
                <w:rFonts w:ascii="Times New Roman" w:eastAsia="Times New Roman" w:hAnsi="Times New Roman" w:cs="Times New Roman"/>
                <w:kern w:val="0"/>
                <w:sz w:val="20"/>
                <w:szCs w:val="20"/>
                <w:lang w:eastAsia="ru-RU"/>
                <w14:ligatures w14:val="none"/>
              </w:rPr>
              <w:br/>
              <w:t>Сопровождается информационной записью «Предоплата»</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5.2. сумма платы за заказ</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если не нулевая.</w:t>
            </w:r>
            <w:r w:rsidRPr="00840F33">
              <w:rPr>
                <w:rFonts w:ascii="Times New Roman" w:eastAsia="Times New Roman" w:hAnsi="Times New Roman" w:cs="Times New Roman"/>
                <w:kern w:val="0"/>
                <w:sz w:val="20"/>
                <w:szCs w:val="20"/>
                <w:lang w:eastAsia="ru-RU"/>
                <w14:ligatures w14:val="none"/>
              </w:rPr>
              <w:br/>
              <w:t>Сопровождается информационной записью «Заказ»</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5.3. сумма платы за абонирование</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если не нулевая.</w:t>
            </w:r>
            <w:r w:rsidRPr="00840F33">
              <w:rPr>
                <w:rFonts w:ascii="Times New Roman" w:eastAsia="Times New Roman" w:hAnsi="Times New Roman" w:cs="Times New Roman"/>
                <w:kern w:val="0"/>
                <w:sz w:val="20"/>
                <w:szCs w:val="20"/>
                <w:lang w:eastAsia="ru-RU"/>
                <w14:ligatures w14:val="none"/>
              </w:rPr>
              <w:br/>
              <w:t>Сопровождается информационной записью «Абонирование»</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5.4. сумма платы за посадку</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если не нулевая.</w:t>
            </w:r>
            <w:r w:rsidRPr="00840F33">
              <w:rPr>
                <w:rFonts w:ascii="Times New Roman" w:eastAsia="Times New Roman" w:hAnsi="Times New Roman" w:cs="Times New Roman"/>
                <w:kern w:val="0"/>
                <w:sz w:val="20"/>
                <w:szCs w:val="20"/>
                <w:lang w:eastAsia="ru-RU"/>
                <w14:ligatures w14:val="none"/>
              </w:rPr>
              <w:br/>
              <w:t>Сопровождается информационной записью «Посадка»</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5.5. сумма скидки для услуги при посадке (если не нулевая)</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может сопровождаться дополнительной информацией (величина скидки в %, наименование скидки и другое) </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5.6. сумма надбавки для услуги при посадке (если не нулевая) </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может сопровождаться дополнительной информацией (величина надбавки в %, наименование надбавки и другое)</w:t>
            </w:r>
          </w:p>
        </w:tc>
      </w:tr>
      <w:tr w:rsidR="00463791" w:rsidRPr="00840F33" w:rsidTr="00A409B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lastRenderedPageBreak/>
              <w:t>6. Информация по расчету стоимости услуги за перевозку (стоимости проезда)</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6.1. код и (или) наименование тарифа перевозки по каждому использованному тарифу перевозки</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код и (или) наименование тарифа перевозки по каждому использованному тарифу перевозки</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6.2. сумма </w:t>
            </w:r>
            <w:proofErr w:type="spellStart"/>
            <w:r w:rsidRPr="00840F33">
              <w:rPr>
                <w:rFonts w:ascii="Times New Roman" w:eastAsia="Times New Roman" w:hAnsi="Times New Roman" w:cs="Times New Roman"/>
                <w:kern w:val="0"/>
                <w:sz w:val="20"/>
                <w:szCs w:val="20"/>
                <w:lang w:eastAsia="ru-RU"/>
                <w14:ligatures w14:val="none"/>
              </w:rPr>
              <w:t>покилометровой</w:t>
            </w:r>
            <w:proofErr w:type="spellEnd"/>
            <w:r w:rsidRPr="00840F33">
              <w:rPr>
                <w:rFonts w:ascii="Times New Roman" w:eastAsia="Times New Roman" w:hAnsi="Times New Roman" w:cs="Times New Roman"/>
                <w:kern w:val="0"/>
                <w:sz w:val="20"/>
                <w:szCs w:val="20"/>
                <w:lang w:eastAsia="ru-RU"/>
                <w14:ligatures w14:val="none"/>
              </w:rPr>
              <w:t xml:space="preserve"> платы по каждому использованному тарифу перевозки</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указывается сумма </w:t>
            </w:r>
            <w:proofErr w:type="spellStart"/>
            <w:r w:rsidRPr="00840F33">
              <w:rPr>
                <w:rFonts w:ascii="Times New Roman" w:eastAsia="Times New Roman" w:hAnsi="Times New Roman" w:cs="Times New Roman"/>
                <w:kern w:val="0"/>
                <w:sz w:val="20"/>
                <w:szCs w:val="20"/>
                <w:lang w:eastAsia="ru-RU"/>
                <w14:ligatures w14:val="none"/>
              </w:rPr>
              <w:t>покилометровой</w:t>
            </w:r>
            <w:proofErr w:type="spellEnd"/>
            <w:r w:rsidRPr="00840F33">
              <w:rPr>
                <w:rFonts w:ascii="Times New Roman" w:eastAsia="Times New Roman" w:hAnsi="Times New Roman" w:cs="Times New Roman"/>
                <w:kern w:val="0"/>
                <w:sz w:val="20"/>
                <w:szCs w:val="20"/>
                <w:lang w:eastAsia="ru-RU"/>
                <w14:ligatures w14:val="none"/>
              </w:rPr>
              <w:t xml:space="preserve"> платы по каждому использованному тарифу перевозки</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6.3. сумма почасовой платы по каждому использованному тарифу перевозки</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сумма почасовой платы по каждому использованному тарифу перевозки</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6.4. сумма скидки для услуги по перевозке (если не нулевая)</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может сопровождаться дополнительной информацией (величина скидки в %, наименование скидки и другое) </w:t>
            </w:r>
          </w:p>
        </w:tc>
      </w:tr>
      <w:tr w:rsidR="00463791" w:rsidRPr="00840F33" w:rsidTr="00A409B0">
        <w:trPr>
          <w:trHeight w:val="240"/>
        </w:trPr>
        <w:tc>
          <w:tcPr>
            <w:tcW w:w="2255"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6.5. сумма надбавки для услуги по перевозке (если не нулевая) </w:t>
            </w:r>
          </w:p>
        </w:tc>
        <w:tc>
          <w:tcPr>
            <w:tcW w:w="274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может сопровождаться дополнительной информацией (величина надбавки в %, наименование надбавки и другое)</w:t>
            </w:r>
          </w:p>
        </w:tc>
      </w:tr>
      <w:tr w:rsidR="00463791" w:rsidRPr="00840F33" w:rsidTr="00A409B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7. Итоговая информация о расчете </w:t>
            </w:r>
          </w:p>
        </w:tc>
      </w:tr>
      <w:tr w:rsidR="00463791" w:rsidRPr="00840F33" w:rsidTr="00A409B0">
        <w:trPr>
          <w:trHeight w:val="240"/>
        </w:trPr>
        <w:tc>
          <w:tcPr>
            <w:tcW w:w="228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7.1. итого общая стоимость перевозки по платежному документу </w:t>
            </w:r>
          </w:p>
        </w:tc>
        <w:tc>
          <w:tcPr>
            <w:tcW w:w="2712"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сопровождается информационной записью ИТОГО и содержит стоимость всех услуг по платежному документу с учетом скидок и надбавок по услугам (по услугам и итоговой общей сумме по платежному документу)</w:t>
            </w:r>
          </w:p>
        </w:tc>
      </w:tr>
      <w:tr w:rsidR="00463791" w:rsidRPr="00840F33" w:rsidTr="00A409B0">
        <w:trPr>
          <w:trHeight w:val="240"/>
        </w:trPr>
        <w:tc>
          <w:tcPr>
            <w:tcW w:w="228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7.2. сумма скидки на общую стоимость услуг (если не нулевая)</w:t>
            </w:r>
          </w:p>
        </w:tc>
        <w:tc>
          <w:tcPr>
            <w:tcW w:w="2712"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сопровождается информационной записью СКИДКА НА ИТОГ.</w:t>
            </w:r>
            <w:r w:rsidRPr="00840F33">
              <w:rPr>
                <w:rFonts w:ascii="Times New Roman" w:eastAsia="Times New Roman" w:hAnsi="Times New Roman" w:cs="Times New Roman"/>
                <w:kern w:val="0"/>
                <w:sz w:val="20"/>
                <w:szCs w:val="20"/>
                <w:lang w:eastAsia="ru-RU"/>
                <w14:ligatures w14:val="none"/>
              </w:rPr>
              <w:br/>
              <w:t>Скидка, применяемая к итоговой общей стоимости услуг по платежному документу</w:t>
            </w:r>
          </w:p>
        </w:tc>
      </w:tr>
      <w:tr w:rsidR="00463791" w:rsidRPr="00840F33" w:rsidTr="00A409B0">
        <w:trPr>
          <w:trHeight w:val="240"/>
        </w:trPr>
        <w:tc>
          <w:tcPr>
            <w:tcW w:w="228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7.3. сумма надбавки на общую стоимость услуг (если не нулевая) </w:t>
            </w:r>
          </w:p>
        </w:tc>
        <w:tc>
          <w:tcPr>
            <w:tcW w:w="2712"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сопровождается информационной записью НАДБАВКА НА ИТОГ.</w:t>
            </w:r>
            <w:r w:rsidRPr="00840F33">
              <w:rPr>
                <w:rFonts w:ascii="Times New Roman" w:eastAsia="Times New Roman" w:hAnsi="Times New Roman" w:cs="Times New Roman"/>
                <w:kern w:val="0"/>
                <w:sz w:val="20"/>
                <w:szCs w:val="20"/>
                <w:lang w:eastAsia="ru-RU"/>
                <w14:ligatures w14:val="none"/>
              </w:rPr>
              <w:br/>
              <w:t xml:space="preserve">Надбавка, применяемая к итоговой общей стоимости услуг по платежному документу </w:t>
            </w:r>
          </w:p>
        </w:tc>
      </w:tr>
      <w:tr w:rsidR="00463791" w:rsidRPr="00840F33" w:rsidTr="00A409B0">
        <w:trPr>
          <w:trHeight w:val="240"/>
        </w:trPr>
        <w:tc>
          <w:tcPr>
            <w:tcW w:w="228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7.4. итого общая стоимость услуг по платежному документу к оплате </w:t>
            </w:r>
          </w:p>
        </w:tc>
        <w:tc>
          <w:tcPr>
            <w:tcW w:w="2712"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сопровождается информационной записью ИТОГО К ОПЛАТЕ и содержит стоимость всех услуг по платежному документу с учетом всех скидок и надбавок (по услугам и на общую стоимость) </w:t>
            </w:r>
          </w:p>
        </w:tc>
      </w:tr>
      <w:tr w:rsidR="00463791" w:rsidRPr="00840F33" w:rsidTr="00A409B0">
        <w:trPr>
          <w:trHeight w:val="240"/>
        </w:trPr>
        <w:tc>
          <w:tcPr>
            <w:tcW w:w="228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7.5. общая сумма скидки по платежному документу (если не нулевая)</w:t>
            </w:r>
          </w:p>
        </w:tc>
        <w:tc>
          <w:tcPr>
            <w:tcW w:w="2712"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сопровождается информационной записью ИТОГО СКИДКА</w:t>
            </w:r>
          </w:p>
        </w:tc>
      </w:tr>
      <w:tr w:rsidR="00463791" w:rsidRPr="00840F33" w:rsidTr="00A409B0">
        <w:trPr>
          <w:trHeight w:val="240"/>
        </w:trPr>
        <w:tc>
          <w:tcPr>
            <w:tcW w:w="228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7.6. общая сумма надбавки по платежному документу (если не нулевая)</w:t>
            </w:r>
          </w:p>
        </w:tc>
        <w:tc>
          <w:tcPr>
            <w:tcW w:w="2712"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сопровождается информационной записью ИТОГО НАДБАВКА</w:t>
            </w:r>
          </w:p>
        </w:tc>
      </w:tr>
      <w:tr w:rsidR="00463791" w:rsidRPr="00840F33" w:rsidTr="00A409B0">
        <w:trPr>
          <w:trHeight w:val="240"/>
        </w:trPr>
        <w:tc>
          <w:tcPr>
            <w:tcW w:w="228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7.7. сумма, внесенная покупателем (потребителем), с наименованием способа оплаты</w:t>
            </w:r>
          </w:p>
        </w:tc>
        <w:tc>
          <w:tcPr>
            <w:tcW w:w="2712"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указывается способ оплаты наличными и сумма и (или) способ оплаты безналичными с использованием банковских платежных карточек и сумма и (или) иной способ безналичного расчета и сумма </w:t>
            </w:r>
          </w:p>
        </w:tc>
      </w:tr>
      <w:tr w:rsidR="00463791" w:rsidRPr="00840F33" w:rsidTr="00A409B0">
        <w:trPr>
          <w:trHeight w:val="240"/>
        </w:trPr>
        <w:tc>
          <w:tcPr>
            <w:tcW w:w="228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7.8. сумма сдачи (если не нулевая)</w:t>
            </w:r>
          </w:p>
        </w:tc>
        <w:tc>
          <w:tcPr>
            <w:tcW w:w="2712"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сумма сдачи (если не нулевая)</w:t>
            </w:r>
          </w:p>
        </w:tc>
      </w:tr>
      <w:tr w:rsidR="00463791" w:rsidRPr="00840F33" w:rsidTr="00A409B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Подпункты 7.7 и 7.8 настоящего пункта повторяются для каждого способа оплаты.</w:t>
            </w:r>
            <w:r w:rsidRPr="00840F33">
              <w:rPr>
                <w:rFonts w:ascii="Times New Roman" w:eastAsia="Times New Roman" w:hAnsi="Times New Roman" w:cs="Times New Roman"/>
                <w:kern w:val="0"/>
                <w:sz w:val="20"/>
                <w:szCs w:val="20"/>
                <w:lang w:eastAsia="ru-RU"/>
                <w14:ligatures w14:val="none"/>
              </w:rPr>
              <w:br/>
              <w:t>Информация расчетной части может сопровождаться дополнительной информацией</w:t>
            </w:r>
          </w:p>
        </w:tc>
      </w:tr>
      <w:tr w:rsidR="00463791" w:rsidRPr="00840F33" w:rsidTr="00A409B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8. Завершающая информация </w:t>
            </w:r>
          </w:p>
        </w:tc>
      </w:tr>
      <w:tr w:rsidR="00463791" w:rsidRPr="00840F33" w:rsidTr="00A409B0">
        <w:trPr>
          <w:trHeight w:val="240"/>
        </w:trPr>
        <w:tc>
          <w:tcPr>
            <w:tcW w:w="228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8.1. идентификатор водителя </w:t>
            </w:r>
          </w:p>
        </w:tc>
        <w:tc>
          <w:tcPr>
            <w:tcW w:w="2712"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информация о водителе, Ф.И.О. водителя либо код </w:t>
            </w:r>
          </w:p>
        </w:tc>
      </w:tr>
      <w:tr w:rsidR="00463791" w:rsidRPr="00840F33" w:rsidTr="00A409B0">
        <w:trPr>
          <w:trHeight w:val="240"/>
        </w:trPr>
        <w:tc>
          <w:tcPr>
            <w:tcW w:w="228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8.2. дата и время совершения кассовой операции (дата и время передачи документа в СКО)</w:t>
            </w:r>
          </w:p>
        </w:tc>
        <w:tc>
          <w:tcPr>
            <w:tcW w:w="2712"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печатается день, месяц, год, час, минута, секунда совершения кассовой операции.</w:t>
            </w:r>
            <w:r w:rsidRPr="00840F33">
              <w:rPr>
                <w:rFonts w:ascii="Times New Roman" w:eastAsia="Times New Roman" w:hAnsi="Times New Roman" w:cs="Times New Roman"/>
                <w:kern w:val="0"/>
                <w:sz w:val="20"/>
                <w:szCs w:val="20"/>
                <w:lang w:eastAsia="ru-RU"/>
                <w14:ligatures w14:val="none"/>
              </w:rPr>
              <w:br/>
              <w:t>Допускается время печатать в формате «час, минута»</w:t>
            </w:r>
          </w:p>
        </w:tc>
      </w:tr>
      <w:tr w:rsidR="00463791" w:rsidRPr="00840F33" w:rsidTr="00A409B0">
        <w:trPr>
          <w:trHeight w:val="240"/>
        </w:trPr>
        <w:tc>
          <w:tcPr>
            <w:tcW w:w="228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8.3. уникальный идентификатор (УИ)</w:t>
            </w:r>
          </w:p>
        </w:tc>
        <w:tc>
          <w:tcPr>
            <w:tcW w:w="2712"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печатается аббревиатура «УИ» и 24 буквенно-цифровых символа и QR-код </w:t>
            </w:r>
          </w:p>
        </w:tc>
      </w:tr>
      <w:tr w:rsidR="00463791" w:rsidRPr="00840F33" w:rsidTr="00A409B0">
        <w:trPr>
          <w:trHeight w:val="240"/>
        </w:trPr>
        <w:tc>
          <w:tcPr>
            <w:tcW w:w="2288" w:type="pct"/>
            <w:gridSpan w:val="2"/>
            <w:tcBorders>
              <w:top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9. Иная информация</w:t>
            </w:r>
          </w:p>
        </w:tc>
        <w:tc>
          <w:tcPr>
            <w:tcW w:w="2712" w:type="pct"/>
            <w:tcBorders>
              <w:top w:val="single" w:sz="4" w:space="0" w:color="auto"/>
              <w:lef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Необходимая автомобильному перевозчику информация, не являющаяся обязательной </w:t>
            </w:r>
          </w:p>
        </w:tc>
      </w:tr>
    </w:tbl>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p w:rsidR="00463791" w:rsidRPr="00840F33" w:rsidRDefault="00463791" w:rsidP="00463791">
      <w:pPr>
        <w:spacing w:after="0" w:line="240" w:lineRule="auto"/>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Раздел III. Информация, указываемая в пункте 4 раздела I настоящего приложения для объектов общественного питания с обслуживанием за столиком</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362"/>
        <w:gridCol w:w="4983"/>
      </w:tblGrid>
      <w:tr w:rsidR="00463791" w:rsidRPr="00840F33" w:rsidTr="00A409B0">
        <w:trPr>
          <w:trHeight w:val="240"/>
        </w:trPr>
        <w:tc>
          <w:tcPr>
            <w:tcW w:w="2334" w:type="pct"/>
            <w:tcBorders>
              <w:bottom w:val="single" w:sz="4" w:space="0" w:color="auto"/>
              <w:right w:val="single" w:sz="4" w:space="0" w:color="auto"/>
            </w:tcBorders>
            <w:tcMar>
              <w:top w:w="0" w:type="dxa"/>
              <w:left w:w="6" w:type="dxa"/>
              <w:bottom w:w="0" w:type="dxa"/>
              <w:right w:w="6" w:type="dxa"/>
            </w:tcMar>
            <w:vAlign w:val="center"/>
            <w:hideMark/>
          </w:tcPr>
          <w:p w:rsidR="00463791" w:rsidRPr="00840F33" w:rsidRDefault="0046379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Наименование поля</w:t>
            </w:r>
          </w:p>
        </w:tc>
        <w:tc>
          <w:tcPr>
            <w:tcW w:w="2666" w:type="pct"/>
            <w:tcBorders>
              <w:left w:val="single" w:sz="4" w:space="0" w:color="auto"/>
              <w:bottom w:val="single" w:sz="4" w:space="0" w:color="auto"/>
            </w:tcBorders>
            <w:tcMar>
              <w:top w:w="0" w:type="dxa"/>
              <w:left w:w="6" w:type="dxa"/>
              <w:bottom w:w="0" w:type="dxa"/>
              <w:right w:w="6" w:type="dxa"/>
            </w:tcMar>
            <w:vAlign w:val="center"/>
            <w:hideMark/>
          </w:tcPr>
          <w:p w:rsidR="00463791" w:rsidRPr="00840F33" w:rsidRDefault="0046379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Примечание</w:t>
            </w:r>
          </w:p>
        </w:tc>
      </w:tr>
      <w:tr w:rsidR="00463791" w:rsidRPr="00840F33" w:rsidTr="00A409B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 Информация о выполненных операциях</w:t>
            </w:r>
          </w:p>
        </w:tc>
      </w:tr>
      <w:tr w:rsidR="00463791" w:rsidRPr="00840F33" w:rsidTr="00A409B0">
        <w:trPr>
          <w:trHeight w:val="240"/>
        </w:trPr>
        <w:tc>
          <w:tcPr>
            <w:tcW w:w="2334"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4.1. номер счета </w:t>
            </w:r>
          </w:p>
        </w:tc>
        <w:tc>
          <w:tcPr>
            <w:tcW w:w="2666"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сопровождается информационной записью «№ счета»</w:t>
            </w:r>
          </w:p>
        </w:tc>
      </w:tr>
      <w:tr w:rsidR="00463791" w:rsidRPr="00840F33" w:rsidTr="00A409B0">
        <w:trPr>
          <w:trHeight w:val="240"/>
        </w:trPr>
        <w:tc>
          <w:tcPr>
            <w:tcW w:w="2334"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4.2. номер столика</w:t>
            </w:r>
          </w:p>
        </w:tc>
        <w:tc>
          <w:tcPr>
            <w:tcW w:w="2666"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номер столика</w:t>
            </w:r>
          </w:p>
        </w:tc>
      </w:tr>
      <w:tr w:rsidR="00463791" w:rsidRPr="00840F33" w:rsidTr="00A409B0">
        <w:trPr>
          <w:trHeight w:val="240"/>
        </w:trPr>
        <w:tc>
          <w:tcPr>
            <w:tcW w:w="2334"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4.3. номер места за столиком (при наличии)</w:t>
            </w:r>
          </w:p>
        </w:tc>
        <w:tc>
          <w:tcPr>
            <w:tcW w:w="2666"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номер места за столиком</w:t>
            </w:r>
          </w:p>
        </w:tc>
      </w:tr>
      <w:tr w:rsidR="00463791" w:rsidRPr="00840F33" w:rsidTr="00A409B0">
        <w:trPr>
          <w:trHeight w:val="240"/>
        </w:trPr>
        <w:tc>
          <w:tcPr>
            <w:tcW w:w="2334"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4.4. идентификатор секции</w:t>
            </w:r>
          </w:p>
        </w:tc>
        <w:tc>
          <w:tcPr>
            <w:tcW w:w="2666"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при наличии</w:t>
            </w:r>
          </w:p>
        </w:tc>
      </w:tr>
      <w:tr w:rsidR="00463791" w:rsidRPr="00840F33" w:rsidTr="00A409B0">
        <w:trPr>
          <w:trHeight w:val="240"/>
        </w:trPr>
        <w:tc>
          <w:tcPr>
            <w:tcW w:w="2334"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4.5. наименование продукции общественного питания, товара (услуги) № 1</w:t>
            </w:r>
          </w:p>
        </w:tc>
        <w:tc>
          <w:tcPr>
            <w:tcW w:w="2666"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наименование продукции общественного питания, товара (услуги)</w:t>
            </w:r>
          </w:p>
        </w:tc>
      </w:tr>
      <w:tr w:rsidR="00463791" w:rsidRPr="00840F33" w:rsidTr="00A409B0">
        <w:trPr>
          <w:trHeight w:val="240"/>
        </w:trPr>
        <w:tc>
          <w:tcPr>
            <w:tcW w:w="2334"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lastRenderedPageBreak/>
              <w:t>4.6. количество продукции общественного питания, товара (услуги) № 1 и цена каждого товара (услуги)</w:t>
            </w:r>
          </w:p>
        </w:tc>
        <w:tc>
          <w:tcPr>
            <w:tcW w:w="2666"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количество продукции общественного питания, товара (услуги) и цена каждого товара (услуги)</w:t>
            </w:r>
          </w:p>
        </w:tc>
      </w:tr>
      <w:tr w:rsidR="00463791" w:rsidRPr="00840F33" w:rsidTr="00A409B0">
        <w:trPr>
          <w:trHeight w:val="240"/>
        </w:trPr>
        <w:tc>
          <w:tcPr>
            <w:tcW w:w="2334"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4.7. сумма продажи продукции общественного питания, товара (услуги) № 1 </w:t>
            </w:r>
          </w:p>
        </w:tc>
        <w:tc>
          <w:tcPr>
            <w:tcW w:w="2666"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сумма продажи продукции общественного питания, товара (услуги)</w:t>
            </w:r>
          </w:p>
        </w:tc>
      </w:tr>
      <w:tr w:rsidR="00463791" w:rsidRPr="00840F33" w:rsidTr="00A409B0">
        <w:trPr>
          <w:trHeight w:val="240"/>
        </w:trPr>
        <w:tc>
          <w:tcPr>
            <w:tcW w:w="2334"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4.8. сумма скидки для продукции общественного питания, товара (услуги) № 1 (если не нулевая)</w:t>
            </w:r>
          </w:p>
        </w:tc>
        <w:tc>
          <w:tcPr>
            <w:tcW w:w="2666"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может сопровождаться дополнительной информацией (величина скидки в %, наименование скидки и другое) </w:t>
            </w:r>
          </w:p>
        </w:tc>
      </w:tr>
      <w:tr w:rsidR="00463791" w:rsidRPr="00840F33" w:rsidTr="00A409B0">
        <w:trPr>
          <w:trHeight w:val="240"/>
        </w:trPr>
        <w:tc>
          <w:tcPr>
            <w:tcW w:w="2334" w:type="pct"/>
            <w:tcBorders>
              <w:top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4.9. сумма надбавки для продукции общественного питания, товара (услуги) № 1 (если не нулевая)</w:t>
            </w:r>
          </w:p>
        </w:tc>
        <w:tc>
          <w:tcPr>
            <w:tcW w:w="2666" w:type="pct"/>
            <w:tcBorders>
              <w:top w:val="single" w:sz="4" w:space="0" w:color="auto"/>
              <w:lef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может сопровождаться дополнительной информацией (величина надбавки в %, наименование надбавки и другое)</w:t>
            </w:r>
          </w:p>
        </w:tc>
      </w:tr>
    </w:tbl>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p w:rsidR="00463791" w:rsidRPr="00840F33" w:rsidRDefault="00463791" w:rsidP="00463791">
      <w:pPr>
        <w:spacing w:after="0" w:line="240" w:lineRule="auto"/>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Раздел IV. Информация, указываемая в пунктах 1, 3 и 4 раздела I настоящего приложения при оказании услуг на железнодорожном транспорте общего пользования</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390"/>
        <w:gridCol w:w="4955"/>
      </w:tblGrid>
      <w:tr w:rsidR="00463791" w:rsidRPr="00840F33" w:rsidTr="00A409B0">
        <w:trPr>
          <w:trHeight w:val="240"/>
        </w:trPr>
        <w:tc>
          <w:tcPr>
            <w:tcW w:w="2349" w:type="pct"/>
            <w:tcBorders>
              <w:bottom w:val="single" w:sz="4" w:space="0" w:color="auto"/>
              <w:right w:val="single" w:sz="4" w:space="0" w:color="auto"/>
            </w:tcBorders>
            <w:tcMar>
              <w:top w:w="0" w:type="dxa"/>
              <w:left w:w="6" w:type="dxa"/>
              <w:bottom w:w="0" w:type="dxa"/>
              <w:right w:w="6" w:type="dxa"/>
            </w:tcMar>
            <w:vAlign w:val="center"/>
            <w:hideMark/>
          </w:tcPr>
          <w:p w:rsidR="00463791" w:rsidRPr="00840F33" w:rsidRDefault="0046379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Наименование поля</w:t>
            </w:r>
          </w:p>
        </w:tc>
        <w:tc>
          <w:tcPr>
            <w:tcW w:w="2651" w:type="pct"/>
            <w:tcBorders>
              <w:left w:val="single" w:sz="4" w:space="0" w:color="auto"/>
              <w:bottom w:val="single" w:sz="4" w:space="0" w:color="auto"/>
            </w:tcBorders>
            <w:tcMar>
              <w:top w:w="0" w:type="dxa"/>
              <w:left w:w="6" w:type="dxa"/>
              <w:bottom w:w="0" w:type="dxa"/>
              <w:right w:w="6" w:type="dxa"/>
            </w:tcMar>
            <w:vAlign w:val="center"/>
            <w:hideMark/>
          </w:tcPr>
          <w:p w:rsidR="00463791" w:rsidRPr="00840F33" w:rsidRDefault="0046379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Примечание</w:t>
            </w:r>
          </w:p>
        </w:tc>
      </w:tr>
      <w:tr w:rsidR="00463791" w:rsidRPr="00840F33" w:rsidTr="00A409B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1. Информация о субъекте хозяйствования</w:t>
            </w:r>
          </w:p>
        </w:tc>
      </w:tr>
      <w:tr w:rsidR="00463791" w:rsidRPr="00840F33" w:rsidTr="00A409B0">
        <w:trPr>
          <w:trHeight w:val="240"/>
        </w:trPr>
        <w:tc>
          <w:tcPr>
            <w:tcW w:w="2349"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1.2. код станции (остановочного пункта) установки программной кассы</w:t>
            </w:r>
          </w:p>
        </w:tc>
        <w:tc>
          <w:tcPr>
            <w:tcW w:w="2651"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информация о станции (остановочном пункте) установки программных касс</w:t>
            </w:r>
          </w:p>
        </w:tc>
      </w:tr>
      <w:tr w:rsidR="00463791" w:rsidRPr="00840F33" w:rsidTr="00A409B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3. Информация о типе документа</w:t>
            </w:r>
          </w:p>
        </w:tc>
      </w:tr>
      <w:tr w:rsidR="00463791" w:rsidRPr="00840F33" w:rsidTr="00A409B0">
        <w:trPr>
          <w:trHeight w:val="240"/>
        </w:trPr>
        <w:tc>
          <w:tcPr>
            <w:tcW w:w="2349"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3.1. наименование оформляемого документа</w:t>
            </w:r>
          </w:p>
        </w:tc>
        <w:tc>
          <w:tcPr>
            <w:tcW w:w="2651"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«Проездной документ» («Билет»), или «Багажная квитанция», или другое</w:t>
            </w:r>
          </w:p>
        </w:tc>
      </w:tr>
      <w:tr w:rsidR="00463791" w:rsidRPr="00840F33" w:rsidTr="00A409B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4. Информация о выполненных операциях </w:t>
            </w:r>
          </w:p>
        </w:tc>
      </w:tr>
      <w:tr w:rsidR="00463791" w:rsidRPr="00840F33" w:rsidTr="00A409B0">
        <w:trPr>
          <w:trHeight w:val="240"/>
        </w:trPr>
        <w:tc>
          <w:tcPr>
            <w:tcW w:w="2349"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4.1. дата поездки</w:t>
            </w:r>
          </w:p>
        </w:tc>
        <w:tc>
          <w:tcPr>
            <w:tcW w:w="2651"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дата поездки</w:t>
            </w:r>
          </w:p>
        </w:tc>
      </w:tr>
      <w:tr w:rsidR="00463791" w:rsidRPr="00840F33" w:rsidTr="00A409B0">
        <w:trPr>
          <w:trHeight w:val="240"/>
        </w:trPr>
        <w:tc>
          <w:tcPr>
            <w:tcW w:w="2349"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4.2. вид проездного документа (билета)</w:t>
            </w:r>
          </w:p>
        </w:tc>
        <w:tc>
          <w:tcPr>
            <w:tcW w:w="2651"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или «полный», или «детский», или «льготный», или «багаж»</w:t>
            </w:r>
          </w:p>
        </w:tc>
      </w:tr>
      <w:tr w:rsidR="00463791" w:rsidRPr="00840F33" w:rsidTr="00A409B0">
        <w:trPr>
          <w:trHeight w:val="240"/>
        </w:trPr>
        <w:tc>
          <w:tcPr>
            <w:tcW w:w="2349"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4.3. символ «туда и обратно» или «туда»</w:t>
            </w:r>
          </w:p>
        </w:tc>
        <w:tc>
          <w:tcPr>
            <w:tcW w:w="2651"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символ «туда и обратно» или «туда»</w:t>
            </w:r>
          </w:p>
        </w:tc>
      </w:tr>
      <w:tr w:rsidR="00463791" w:rsidRPr="00840F33" w:rsidTr="00A409B0">
        <w:trPr>
          <w:trHeight w:val="240"/>
        </w:trPr>
        <w:tc>
          <w:tcPr>
            <w:tcW w:w="2349"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4.4. станция отправления</w:t>
            </w:r>
          </w:p>
        </w:tc>
        <w:tc>
          <w:tcPr>
            <w:tcW w:w="2651"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наименование станции отправления</w:t>
            </w:r>
          </w:p>
        </w:tc>
      </w:tr>
      <w:tr w:rsidR="00463791" w:rsidRPr="00840F33" w:rsidTr="00A409B0">
        <w:trPr>
          <w:trHeight w:val="240"/>
        </w:trPr>
        <w:tc>
          <w:tcPr>
            <w:tcW w:w="2349" w:type="pct"/>
            <w:tcBorders>
              <w:top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4.5. станция назначения</w:t>
            </w:r>
          </w:p>
        </w:tc>
        <w:tc>
          <w:tcPr>
            <w:tcW w:w="2651" w:type="pct"/>
            <w:tcBorders>
              <w:top w:val="single" w:sz="4" w:space="0" w:color="auto"/>
              <w:lef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наименование станции назначения</w:t>
            </w:r>
          </w:p>
        </w:tc>
      </w:tr>
    </w:tbl>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p w:rsidR="00463791" w:rsidRPr="00840F33" w:rsidRDefault="00463791" w:rsidP="00463791">
      <w:pPr>
        <w:spacing w:after="0" w:line="240" w:lineRule="auto"/>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Раздел V. Информация, указываемая в пункте 4 раздела I настоящего приложения при внутриреспубликанских и международных автомобильных перевозках пассажиров в регулярном сообщении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390"/>
        <w:gridCol w:w="4955"/>
      </w:tblGrid>
      <w:tr w:rsidR="00463791" w:rsidRPr="00840F33" w:rsidTr="00A409B0">
        <w:trPr>
          <w:trHeight w:val="240"/>
        </w:trPr>
        <w:tc>
          <w:tcPr>
            <w:tcW w:w="2349" w:type="pct"/>
            <w:tcBorders>
              <w:bottom w:val="single" w:sz="4" w:space="0" w:color="auto"/>
              <w:right w:val="single" w:sz="4" w:space="0" w:color="auto"/>
            </w:tcBorders>
            <w:tcMar>
              <w:top w:w="0" w:type="dxa"/>
              <w:left w:w="6" w:type="dxa"/>
              <w:bottom w:w="0" w:type="dxa"/>
              <w:right w:w="6" w:type="dxa"/>
            </w:tcMar>
            <w:vAlign w:val="center"/>
            <w:hideMark/>
          </w:tcPr>
          <w:p w:rsidR="00463791" w:rsidRPr="00840F33" w:rsidRDefault="0046379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Наименование поля</w:t>
            </w:r>
          </w:p>
        </w:tc>
        <w:tc>
          <w:tcPr>
            <w:tcW w:w="2651" w:type="pct"/>
            <w:tcBorders>
              <w:left w:val="single" w:sz="4" w:space="0" w:color="auto"/>
              <w:bottom w:val="single" w:sz="4" w:space="0" w:color="auto"/>
            </w:tcBorders>
            <w:tcMar>
              <w:top w:w="0" w:type="dxa"/>
              <w:left w:w="6" w:type="dxa"/>
              <w:bottom w:w="0" w:type="dxa"/>
              <w:right w:w="6" w:type="dxa"/>
            </w:tcMar>
            <w:vAlign w:val="center"/>
            <w:hideMark/>
          </w:tcPr>
          <w:p w:rsidR="00463791" w:rsidRPr="00840F33" w:rsidRDefault="0046379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Примечание</w:t>
            </w:r>
          </w:p>
        </w:tc>
      </w:tr>
      <w:tr w:rsidR="00463791" w:rsidRPr="00840F33" w:rsidTr="00A409B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4. Информация о выполненных операциях </w:t>
            </w:r>
          </w:p>
        </w:tc>
      </w:tr>
      <w:tr w:rsidR="00463791" w:rsidRPr="00840F33" w:rsidTr="00A409B0">
        <w:trPr>
          <w:trHeight w:val="240"/>
        </w:trPr>
        <w:tc>
          <w:tcPr>
            <w:tcW w:w="2349"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4.1. идентификатор секции</w:t>
            </w:r>
          </w:p>
        </w:tc>
        <w:tc>
          <w:tcPr>
            <w:tcW w:w="2651"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при наличии</w:t>
            </w:r>
          </w:p>
        </w:tc>
      </w:tr>
      <w:tr w:rsidR="00463791" w:rsidRPr="00840F33" w:rsidTr="00A409B0">
        <w:trPr>
          <w:trHeight w:val="240"/>
        </w:trPr>
        <w:tc>
          <w:tcPr>
            <w:tcW w:w="2349" w:type="pct"/>
            <w:tcBorders>
              <w:top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4.2. информация, определенная в постановлении Совета Министров Республики Беларусь от 30 июня 2008 г. № 972 «О некоторых вопросах автомобильных перевозок пассажиров» в соответствии с видом перевозок и сообщения</w:t>
            </w:r>
          </w:p>
        </w:tc>
        <w:tc>
          <w:tcPr>
            <w:tcW w:w="2651" w:type="pct"/>
            <w:tcBorders>
              <w:top w:val="single" w:sz="4" w:space="0" w:color="auto"/>
              <w:lef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Платежный документ (багажная квитанция) на пригородные, междугородные автомобильные перевозки багажа должен содержать:</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наименование (фамилию и инициалы) автомобильного перевозчика или наименование владельца пассажирского терминала;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стоимость перевозки багажа;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информацию о числе мест и их мерности, объявленной ценности;</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отметки о приеме и выдаче багажа автомобильным перевозчиком.</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Платежный документ (билет) на городские автомобильные перевозки пассажиров в регулярном сообщении должен содержать:</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наименование города;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наименование заказчика городских автомобильных перевозок пассажиров в регулярном сообщении, либо оператора таких автомобильных перевозок, либо наименование (фамилия и инициалы) автомобильного перевозчика;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назначение платежного документа (билета);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тариф (для билета на одну поездку);</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срок действия (количество поездок) и перечень видов транспорта, на которые распространяется его действие.</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lastRenderedPageBreak/>
              <w:t>Дополнительно указываются номер и наименование маршрута городских автомобильных перевозок пассажиров в регулярном сообщении.</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Платежный документ (билет) на одну поездку на пригородные автомобильные перевозки пассажиров в регулярном сообщении должен содержать:</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наименование заказчика пригородных автомобильных перевозок пассажиров в регулярном сообщении, либо оператора таких автомобильных перевозок, либо наименование (фамилия и инициалы) автомобильного перевозчика;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назначение платежного документа (билета);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наименования начального и конечного остановочных пунктов маршрута поездки пассажира;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дату и время отправления автобуса;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номер места для сидения (для проезда сидя);</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стоимость проезда.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Платежный документ (билет) многоразового пользования на пригородные автомобильные перевозки пассажиров в регулярном сообщении должен содержать:</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наименование заказчика пригородных автомобильных перевозок пассажиров в регулярном сообщении, либо оператора таких автомобильных перевозок, либо наименование (фамилия и инициалы) автомобильного перевозчика;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назначение платежного документа (билета);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маршрут (часть маршрута, маршруты, пункт назначения, территория);</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срок действия (количество поездок);</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стоимость проезда на срок действия (количество поездок).</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Платежный документ (билет) на пригородные автомобильные перевозки пассажиров в регулярном сообщении, проданный в кассе промежуточного остановочного пункта маршрута или водителем в автобусе, может не содержать информацию о номере места для сидения.</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Платежный документ (билет) на междугородные автомобильные перевозки в регулярном сообщении должен содержать:</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наименование (фамилия и инициалы) автомобильного перевозчика;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назначение платежного документа (билета);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наименования начального и конечного остановочных пунктов маршрута поездки пассажира;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маршрут движения автобуса (номер маршрута);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дату и время начала поездки (при отсутствии технической возможности время начала поездки может не указываться);</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номер места для сидения (при отсутствии технической возможности номер места для сидения может не указываться);</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стоимость проезда;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дату и время выдачи билета.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Платежный документ (билет) на международные автомобильные перевозки пассажиров в регулярном сообщении должен содержать:</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наименование (фамилия и инициалы) автомобильного перевозчика;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назначение платежного документа (билета);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фамилию и собственное имя пассажира согласно данным документа, удостоверяющего личность, или свидетельства о регистрации ходатайства </w:t>
            </w:r>
            <w:r w:rsidRPr="00840F33">
              <w:rPr>
                <w:rFonts w:ascii="Times New Roman" w:eastAsia="Times New Roman" w:hAnsi="Times New Roman" w:cs="Times New Roman"/>
                <w:kern w:val="0"/>
                <w:sz w:val="20"/>
                <w:szCs w:val="20"/>
                <w:lang w:eastAsia="ru-RU"/>
                <w14:ligatures w14:val="none"/>
              </w:rPr>
              <w:lastRenderedPageBreak/>
              <w:t>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наименования начального и конечного остановочных пунктов маршрута поездки пассажира;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вид тарифа и стоимость проезда;</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номер места для сидения;</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маршрут перевозки;</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дату, время и место отправления;</w:t>
            </w:r>
          </w:p>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место оформления платежного документа (билета) и кем оформлен</w:t>
            </w:r>
          </w:p>
        </w:tc>
      </w:tr>
    </w:tbl>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 </w:t>
      </w:r>
    </w:p>
    <w:p w:rsidR="00463791" w:rsidRPr="00840F33" w:rsidRDefault="00463791" w:rsidP="00463791">
      <w:pPr>
        <w:spacing w:after="0" w:line="240" w:lineRule="auto"/>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Раздел VI. Дополнительная информация, указываемая в пункте 7 раздела I настоящего приложения при продаже товаров в магазинах беспошлинной торговли</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00"/>
        <w:gridCol w:w="5145"/>
      </w:tblGrid>
      <w:tr w:rsidR="00463791" w:rsidRPr="00840F33" w:rsidTr="00A409B0">
        <w:trPr>
          <w:trHeight w:val="240"/>
        </w:trPr>
        <w:tc>
          <w:tcPr>
            <w:tcW w:w="2247" w:type="pct"/>
            <w:tcBorders>
              <w:bottom w:val="single" w:sz="4" w:space="0" w:color="auto"/>
              <w:right w:val="single" w:sz="4" w:space="0" w:color="auto"/>
            </w:tcBorders>
            <w:tcMar>
              <w:top w:w="0" w:type="dxa"/>
              <w:left w:w="6" w:type="dxa"/>
              <w:bottom w:w="0" w:type="dxa"/>
              <w:right w:w="6" w:type="dxa"/>
            </w:tcMar>
            <w:vAlign w:val="center"/>
            <w:hideMark/>
          </w:tcPr>
          <w:p w:rsidR="00463791" w:rsidRPr="00840F33" w:rsidRDefault="0046379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Наименование поля</w:t>
            </w:r>
          </w:p>
        </w:tc>
        <w:tc>
          <w:tcPr>
            <w:tcW w:w="2753" w:type="pct"/>
            <w:tcBorders>
              <w:left w:val="single" w:sz="4" w:space="0" w:color="auto"/>
              <w:bottom w:val="single" w:sz="4" w:space="0" w:color="auto"/>
            </w:tcBorders>
            <w:tcMar>
              <w:top w:w="0" w:type="dxa"/>
              <w:left w:w="6" w:type="dxa"/>
              <w:bottom w:w="0" w:type="dxa"/>
              <w:right w:w="6" w:type="dxa"/>
            </w:tcMar>
            <w:vAlign w:val="center"/>
            <w:hideMark/>
          </w:tcPr>
          <w:p w:rsidR="00463791" w:rsidRPr="00840F33" w:rsidRDefault="0046379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Примечание</w:t>
            </w:r>
          </w:p>
        </w:tc>
      </w:tr>
      <w:tr w:rsidR="00463791" w:rsidRPr="00840F33" w:rsidTr="00A409B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7. Иная обязательная информация</w:t>
            </w:r>
          </w:p>
        </w:tc>
      </w:tr>
      <w:tr w:rsidR="00463791" w:rsidRPr="00840F33" w:rsidTr="00A409B0">
        <w:trPr>
          <w:trHeight w:val="240"/>
        </w:trPr>
        <w:tc>
          <w:tcPr>
            <w:tcW w:w="2247"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7.1. собственное имя и фамилия покупателя</w:t>
            </w:r>
          </w:p>
        </w:tc>
        <w:tc>
          <w:tcPr>
            <w:tcW w:w="2753"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w:t>
            </w:r>
          </w:p>
        </w:tc>
      </w:tr>
      <w:tr w:rsidR="00463791" w:rsidRPr="00840F33" w:rsidTr="00A409B0">
        <w:trPr>
          <w:trHeight w:val="240"/>
        </w:trPr>
        <w:tc>
          <w:tcPr>
            <w:tcW w:w="2247"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7.2. номер документа, выданного Министерством иностранных дел и имеющего запись о наличии иммунитетов и привилегий у его владельца</w:t>
            </w:r>
          </w:p>
        </w:tc>
        <w:tc>
          <w:tcPr>
            <w:tcW w:w="2753"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только в магазинах беспошлинной торговли, функционирующих на территории Республики Беларусь, созданных государственным учреждением «Главное управление по обслуживанию дипломатического корпуса и официальных делегаций «</w:t>
            </w:r>
            <w:proofErr w:type="spellStart"/>
            <w:r w:rsidRPr="00840F33">
              <w:rPr>
                <w:rFonts w:ascii="Times New Roman" w:eastAsia="Times New Roman" w:hAnsi="Times New Roman" w:cs="Times New Roman"/>
                <w:kern w:val="0"/>
                <w:sz w:val="20"/>
                <w:szCs w:val="20"/>
                <w:lang w:eastAsia="ru-RU"/>
                <w14:ligatures w14:val="none"/>
              </w:rPr>
              <w:t>Дипсервис</w:t>
            </w:r>
            <w:proofErr w:type="spellEnd"/>
            <w:r w:rsidRPr="00840F33">
              <w:rPr>
                <w:rFonts w:ascii="Times New Roman" w:eastAsia="Times New Roman" w:hAnsi="Times New Roman" w:cs="Times New Roman"/>
                <w:kern w:val="0"/>
                <w:sz w:val="20"/>
                <w:szCs w:val="20"/>
                <w:lang w:eastAsia="ru-RU"/>
                <w14:ligatures w14:val="none"/>
              </w:rPr>
              <w:t>» Управления делами Президента Республики Беларусь либо юридическим лицом, учредителем которого является это государственное учреждение (далее – магазины типа 2)</w:t>
            </w:r>
          </w:p>
        </w:tc>
      </w:tr>
      <w:tr w:rsidR="00463791" w:rsidRPr="00840F33" w:rsidTr="00A409B0">
        <w:trPr>
          <w:trHeight w:val="240"/>
        </w:trPr>
        <w:tc>
          <w:tcPr>
            <w:tcW w:w="2247"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7.3. номер документа для выезда за границу </w:t>
            </w:r>
          </w:p>
        </w:tc>
        <w:tc>
          <w:tcPr>
            <w:tcW w:w="2753"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указывается только в магазинах беспошлинной торговли, функционирующих в местах перемещения товаров через таможенную границу Евразийского экономического союза (далее – ЕАЭС) в Республике Беларусь, в которых реализуются товары физическим лицам, убывающим с таможенной территории ЕАЭС в Республике Беларусь, а также физическим лицам, выезжающим из Республики Беларусь в другое государство – член ЕАЭС воздушным видом транспорта (далее – магазины типа 1), и в магазинах беспошлинной торговли, функционирующих в местах перемещения товаров через таможенную границу ЕАЭС в Республике Беларусь, в которых реализуются товары физическим лицам, прибывающим на таможенную территорию ЕАЭС в Республике Беларусь, а также физическим лицам, въезжающим в Республику Беларусь из другого государства – члена ЕАЭС воздушным видом транспорта (далее – магазины типа 3), расположенных в автодорожных пунктах пропуска через Государственную границу Республики Беларусь </w:t>
            </w:r>
          </w:p>
        </w:tc>
      </w:tr>
      <w:tr w:rsidR="00463791" w:rsidRPr="00840F33" w:rsidTr="00A409B0">
        <w:trPr>
          <w:trHeight w:val="240"/>
        </w:trPr>
        <w:tc>
          <w:tcPr>
            <w:tcW w:w="2247"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7.4. номер авиарейса</w:t>
            </w:r>
          </w:p>
        </w:tc>
        <w:tc>
          <w:tcPr>
            <w:tcW w:w="2753"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только в магазинах типа 1 и магазинах типа 3, расположенных в пунктах пропуска через Государственную границу Республики Беларусь, находящихся в аэропортах</w:t>
            </w:r>
          </w:p>
        </w:tc>
      </w:tr>
      <w:tr w:rsidR="00463791" w:rsidRPr="00840F33" w:rsidTr="00A409B0">
        <w:trPr>
          <w:trHeight w:val="240"/>
        </w:trPr>
        <w:tc>
          <w:tcPr>
            <w:tcW w:w="2247"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7.5. номер поезда </w:t>
            </w:r>
          </w:p>
        </w:tc>
        <w:tc>
          <w:tcPr>
            <w:tcW w:w="2753"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указывается только в магазинах типа 1 и магазинах типа 3, расположенных в пунктах пропуска через Государственную границу Республики Беларусь, находящихся на железнодорожных вокзалах (станциях) </w:t>
            </w:r>
          </w:p>
        </w:tc>
      </w:tr>
      <w:tr w:rsidR="00463791" w:rsidRPr="00840F33" w:rsidTr="00A409B0">
        <w:trPr>
          <w:trHeight w:val="240"/>
        </w:trPr>
        <w:tc>
          <w:tcPr>
            <w:tcW w:w="2247" w:type="pct"/>
            <w:tcBorders>
              <w:top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7.6. подпись покупателя, подтверждающая приобретение товара</w:t>
            </w:r>
          </w:p>
        </w:tc>
        <w:tc>
          <w:tcPr>
            <w:tcW w:w="2753" w:type="pct"/>
            <w:tcBorders>
              <w:top w:val="single" w:sz="4" w:space="0" w:color="auto"/>
              <w:lef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только в магазинах типа 2</w:t>
            </w:r>
          </w:p>
        </w:tc>
      </w:tr>
    </w:tbl>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p w:rsidR="00463791" w:rsidRPr="00840F33" w:rsidRDefault="00463791" w:rsidP="00463791">
      <w:pPr>
        <w:spacing w:after="0" w:line="240" w:lineRule="auto"/>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Раздел VII. Дополнительная информация, указываемая в подпункте 4.3 пункта 4 раздела I настоящего приложения для автозаправочных станций при продаже нефтепродуктов, сжиженных углеводородных газов</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lastRenderedPageBreak/>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79"/>
        <w:gridCol w:w="4366"/>
      </w:tblGrid>
      <w:tr w:rsidR="00463791" w:rsidRPr="00840F33" w:rsidTr="00A409B0">
        <w:trPr>
          <w:trHeight w:val="240"/>
        </w:trPr>
        <w:tc>
          <w:tcPr>
            <w:tcW w:w="2664" w:type="pct"/>
            <w:tcBorders>
              <w:bottom w:val="single" w:sz="4" w:space="0" w:color="auto"/>
              <w:right w:val="single" w:sz="4" w:space="0" w:color="auto"/>
            </w:tcBorders>
            <w:tcMar>
              <w:top w:w="0" w:type="dxa"/>
              <w:left w:w="6" w:type="dxa"/>
              <w:bottom w:w="0" w:type="dxa"/>
              <w:right w:w="6" w:type="dxa"/>
            </w:tcMar>
            <w:vAlign w:val="center"/>
            <w:hideMark/>
          </w:tcPr>
          <w:p w:rsidR="00463791" w:rsidRPr="00840F33" w:rsidRDefault="0046379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Наименование поля</w:t>
            </w:r>
          </w:p>
        </w:tc>
        <w:tc>
          <w:tcPr>
            <w:tcW w:w="2336" w:type="pct"/>
            <w:tcBorders>
              <w:left w:val="single" w:sz="4" w:space="0" w:color="auto"/>
              <w:bottom w:val="single" w:sz="4" w:space="0" w:color="auto"/>
            </w:tcBorders>
            <w:tcMar>
              <w:top w:w="0" w:type="dxa"/>
              <w:left w:w="6" w:type="dxa"/>
              <w:bottom w:w="0" w:type="dxa"/>
              <w:right w:w="6" w:type="dxa"/>
            </w:tcMar>
            <w:vAlign w:val="center"/>
            <w:hideMark/>
          </w:tcPr>
          <w:p w:rsidR="00463791" w:rsidRPr="00840F33" w:rsidRDefault="0046379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Примечание</w:t>
            </w:r>
          </w:p>
        </w:tc>
      </w:tr>
      <w:tr w:rsidR="00463791" w:rsidRPr="00840F33" w:rsidTr="00A409B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4.3. наименование товара (работы, услуги) № 1</w:t>
            </w:r>
          </w:p>
        </w:tc>
      </w:tr>
      <w:tr w:rsidR="00463791" w:rsidRPr="00840F33" w:rsidTr="00A409B0">
        <w:trPr>
          <w:trHeight w:val="240"/>
        </w:trPr>
        <w:tc>
          <w:tcPr>
            <w:tcW w:w="2664" w:type="pct"/>
            <w:tcBorders>
              <w:top w:val="single" w:sz="4" w:space="0" w:color="auto"/>
              <w:bottom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4.3.1. марка топлива</w:t>
            </w:r>
          </w:p>
        </w:tc>
        <w:tc>
          <w:tcPr>
            <w:tcW w:w="2336" w:type="pct"/>
            <w:tcBorders>
              <w:top w:val="single" w:sz="4" w:space="0" w:color="auto"/>
              <w:left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допускается указание в наименовании товара</w:t>
            </w:r>
          </w:p>
        </w:tc>
      </w:tr>
      <w:tr w:rsidR="00463791" w:rsidRPr="00840F33" w:rsidTr="00A409B0">
        <w:trPr>
          <w:trHeight w:val="240"/>
        </w:trPr>
        <w:tc>
          <w:tcPr>
            <w:tcW w:w="2664" w:type="pct"/>
            <w:tcBorders>
              <w:top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4.3.2. номер наливного устройства (топливораздаточная колонка (ТРК), маслораздаточная колонка (МРК), газораздаточная колонка (ГРК))</w:t>
            </w:r>
          </w:p>
        </w:tc>
        <w:tc>
          <w:tcPr>
            <w:tcW w:w="2336" w:type="pct"/>
            <w:tcBorders>
              <w:top w:val="single" w:sz="4" w:space="0" w:color="auto"/>
              <w:lef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указывается номер наливного устройства</w:t>
            </w:r>
          </w:p>
        </w:tc>
      </w:tr>
    </w:tbl>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p w:rsidR="00463791" w:rsidRPr="00840F33" w:rsidRDefault="00463791" w:rsidP="00463791">
      <w:pPr>
        <w:spacing w:after="0" w:line="240" w:lineRule="auto"/>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xml:space="preserve">Раздел VIII. Дополнительная информация, указываемая в подпункте 4.5 пункта 4 раздела I настоящего приложения для торговых объектов, являющихся платежными </w:t>
      </w:r>
      <w:proofErr w:type="spellStart"/>
      <w:r w:rsidRPr="00840F33">
        <w:rPr>
          <w:rFonts w:ascii="Times New Roman" w:eastAsia="Times New Roman" w:hAnsi="Times New Roman" w:cs="Times New Roman"/>
          <w:kern w:val="0"/>
          <w:sz w:val="24"/>
          <w:szCs w:val="24"/>
          <w:lang w:eastAsia="ru-RU"/>
          <w14:ligatures w14:val="none"/>
        </w:rPr>
        <w:t>агрегаторами</w:t>
      </w:r>
      <w:proofErr w:type="spellEnd"/>
      <w:r w:rsidRPr="00840F33">
        <w:rPr>
          <w:rFonts w:ascii="Times New Roman" w:eastAsia="Times New Roman" w:hAnsi="Times New Roman" w:cs="Times New Roman"/>
          <w:kern w:val="0"/>
          <w:sz w:val="24"/>
          <w:szCs w:val="24"/>
          <w:lang w:eastAsia="ru-RU"/>
          <w14:ligatures w14:val="none"/>
        </w:rPr>
        <w:t>, при приеме платежей в адрес третьих лиц</w:t>
      </w:r>
    </w:p>
    <w:p w:rsidR="00463791" w:rsidRPr="00840F33" w:rsidRDefault="00463791" w:rsidP="0046379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40F33">
        <w:rPr>
          <w:rFonts w:ascii="Times New Roman" w:eastAsia="Times New Roman" w:hAnsi="Times New Roman" w:cs="Times New Roman"/>
          <w:kern w:val="0"/>
          <w:sz w:val="24"/>
          <w:szCs w:val="24"/>
          <w:lang w:eastAsia="ru-RU"/>
          <w14:ligatures w14:val="none"/>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79"/>
        <w:gridCol w:w="4366"/>
      </w:tblGrid>
      <w:tr w:rsidR="00463791" w:rsidRPr="00840F33" w:rsidTr="00A409B0">
        <w:trPr>
          <w:trHeight w:val="240"/>
        </w:trPr>
        <w:tc>
          <w:tcPr>
            <w:tcW w:w="2664" w:type="pct"/>
            <w:tcBorders>
              <w:bottom w:val="single" w:sz="4" w:space="0" w:color="auto"/>
              <w:right w:val="single" w:sz="4" w:space="0" w:color="auto"/>
            </w:tcBorders>
            <w:tcMar>
              <w:top w:w="0" w:type="dxa"/>
              <w:left w:w="6" w:type="dxa"/>
              <w:bottom w:w="0" w:type="dxa"/>
              <w:right w:w="6" w:type="dxa"/>
            </w:tcMar>
            <w:vAlign w:val="center"/>
            <w:hideMark/>
          </w:tcPr>
          <w:p w:rsidR="00463791" w:rsidRPr="00840F33" w:rsidRDefault="0046379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Наименование поля</w:t>
            </w:r>
          </w:p>
        </w:tc>
        <w:tc>
          <w:tcPr>
            <w:tcW w:w="2336" w:type="pct"/>
            <w:tcBorders>
              <w:left w:val="single" w:sz="4" w:space="0" w:color="auto"/>
              <w:bottom w:val="single" w:sz="4" w:space="0" w:color="auto"/>
            </w:tcBorders>
            <w:tcMar>
              <w:top w:w="0" w:type="dxa"/>
              <w:left w:w="6" w:type="dxa"/>
              <w:bottom w:w="0" w:type="dxa"/>
              <w:right w:w="6" w:type="dxa"/>
            </w:tcMar>
            <w:vAlign w:val="center"/>
            <w:hideMark/>
          </w:tcPr>
          <w:p w:rsidR="00463791" w:rsidRPr="00840F33" w:rsidRDefault="0046379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Примечание</w:t>
            </w:r>
          </w:p>
        </w:tc>
      </w:tr>
      <w:tr w:rsidR="00463791" w:rsidRPr="00840F33" w:rsidTr="00A409B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4.5. сумма продажи товара (работы, услуги) № 1</w:t>
            </w:r>
          </w:p>
        </w:tc>
      </w:tr>
      <w:tr w:rsidR="00463791" w:rsidRPr="00840F33" w:rsidTr="00A409B0">
        <w:trPr>
          <w:trHeight w:val="240"/>
        </w:trPr>
        <w:tc>
          <w:tcPr>
            <w:tcW w:w="2664" w:type="pct"/>
            <w:tcBorders>
              <w:top w:val="single" w:sz="4" w:space="0" w:color="auto"/>
              <w:righ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4.5.1. УНП третьего лица, в адрес которого принимаются платежи платежным </w:t>
            </w:r>
            <w:proofErr w:type="spellStart"/>
            <w:r w:rsidRPr="00840F33">
              <w:rPr>
                <w:rFonts w:ascii="Times New Roman" w:eastAsia="Times New Roman" w:hAnsi="Times New Roman" w:cs="Times New Roman"/>
                <w:kern w:val="0"/>
                <w:sz w:val="20"/>
                <w:szCs w:val="20"/>
                <w:lang w:eastAsia="ru-RU"/>
                <w14:ligatures w14:val="none"/>
              </w:rPr>
              <w:t>агрегатором</w:t>
            </w:r>
            <w:proofErr w:type="spellEnd"/>
          </w:p>
        </w:tc>
        <w:tc>
          <w:tcPr>
            <w:tcW w:w="2336" w:type="pct"/>
            <w:tcBorders>
              <w:top w:val="single" w:sz="4" w:space="0" w:color="auto"/>
              <w:left w:val="single" w:sz="4" w:space="0" w:color="auto"/>
            </w:tcBorders>
            <w:tcMar>
              <w:top w:w="0" w:type="dxa"/>
              <w:left w:w="6" w:type="dxa"/>
              <w:bottom w:w="0" w:type="dxa"/>
              <w:right w:w="6" w:type="dxa"/>
            </w:tcMar>
            <w:hideMark/>
          </w:tcPr>
          <w:p w:rsidR="00463791" w:rsidRPr="00840F33" w:rsidRDefault="00463791" w:rsidP="00A409B0">
            <w:pPr>
              <w:spacing w:after="0" w:line="240" w:lineRule="auto"/>
              <w:rPr>
                <w:rFonts w:ascii="Times New Roman" w:eastAsia="Times New Roman" w:hAnsi="Times New Roman" w:cs="Times New Roman"/>
                <w:kern w:val="0"/>
                <w:sz w:val="20"/>
                <w:szCs w:val="20"/>
                <w:lang w:eastAsia="ru-RU"/>
                <w14:ligatures w14:val="none"/>
              </w:rPr>
            </w:pPr>
            <w:r w:rsidRPr="00840F33">
              <w:rPr>
                <w:rFonts w:ascii="Times New Roman" w:eastAsia="Times New Roman" w:hAnsi="Times New Roman" w:cs="Times New Roman"/>
                <w:kern w:val="0"/>
                <w:sz w:val="20"/>
                <w:szCs w:val="20"/>
                <w:lang w:eastAsia="ru-RU"/>
                <w14:ligatures w14:val="none"/>
              </w:rPr>
              <w:t xml:space="preserve">указывается при приеме средств платежа в адрес третьих лиц платежным </w:t>
            </w:r>
            <w:proofErr w:type="spellStart"/>
            <w:r w:rsidRPr="00840F33">
              <w:rPr>
                <w:rFonts w:ascii="Times New Roman" w:eastAsia="Times New Roman" w:hAnsi="Times New Roman" w:cs="Times New Roman"/>
                <w:kern w:val="0"/>
                <w:sz w:val="20"/>
                <w:szCs w:val="20"/>
                <w:lang w:eastAsia="ru-RU"/>
                <w14:ligatures w14:val="none"/>
              </w:rPr>
              <w:t>агрегатором</w:t>
            </w:r>
            <w:proofErr w:type="spellEnd"/>
            <w:r w:rsidRPr="00840F33">
              <w:rPr>
                <w:rFonts w:ascii="Times New Roman" w:eastAsia="Times New Roman" w:hAnsi="Times New Roman" w:cs="Times New Roman"/>
                <w:kern w:val="0"/>
                <w:sz w:val="20"/>
                <w:szCs w:val="20"/>
                <w:lang w:eastAsia="ru-RU"/>
                <w14:ligatures w14:val="none"/>
              </w:rPr>
              <w:t>.</w:t>
            </w:r>
            <w:r w:rsidRPr="00840F33">
              <w:rPr>
                <w:rFonts w:ascii="Times New Roman" w:eastAsia="Times New Roman" w:hAnsi="Times New Roman" w:cs="Times New Roman"/>
                <w:kern w:val="0"/>
                <w:sz w:val="20"/>
                <w:szCs w:val="20"/>
                <w:lang w:eastAsia="ru-RU"/>
                <w14:ligatures w14:val="none"/>
              </w:rPr>
              <w:br/>
              <w:t>Печатаются слова «УНП третьего лица» и 9 десятичных цифр УНП</w:t>
            </w:r>
          </w:p>
        </w:tc>
      </w:tr>
    </w:tbl>
    <w:p w:rsidR="005339D5" w:rsidRDefault="005339D5"/>
    <w:sectPr w:rsidR="00533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2407"/>
    <w:multiLevelType w:val="hybridMultilevel"/>
    <w:tmpl w:val="9E22ECFE"/>
    <w:lvl w:ilvl="0" w:tplc="CD7EDB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5361E5D"/>
    <w:multiLevelType w:val="multilevel"/>
    <w:tmpl w:val="F91A0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B14E40"/>
    <w:multiLevelType w:val="hybridMultilevel"/>
    <w:tmpl w:val="514EA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8F534F"/>
    <w:multiLevelType w:val="hybridMultilevel"/>
    <w:tmpl w:val="6D54C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E9090C"/>
    <w:multiLevelType w:val="multilevel"/>
    <w:tmpl w:val="6458DE9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91"/>
    <w:rsid w:val="00463791"/>
    <w:rsid w:val="00533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890EA-D3C4-4B8C-9CFD-54941A7C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791"/>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791"/>
    <w:pPr>
      <w:ind w:left="720"/>
      <w:contextualSpacing/>
    </w:pPr>
  </w:style>
  <w:style w:type="paragraph" w:customStyle="1" w:styleId="ConsPlusNormal">
    <w:name w:val="ConsPlusNormal"/>
    <w:qFormat/>
    <w:rsid w:val="00463791"/>
    <w:pPr>
      <w:widowControl w:val="0"/>
      <w:autoSpaceDE w:val="0"/>
      <w:autoSpaceDN w:val="0"/>
      <w:spacing w:after="0" w:line="240" w:lineRule="auto"/>
    </w:pPr>
    <w:rPr>
      <w:rFonts w:ascii="Calibri" w:eastAsiaTheme="minorEastAsia" w:hAnsi="Calibri" w:cs="Calibri"/>
      <w:kern w:val="2"/>
      <w:lang w:eastAsia="ru-RU"/>
      <w14:ligatures w14:val="standardContextual"/>
    </w:rPr>
  </w:style>
  <w:style w:type="paragraph" w:styleId="a4">
    <w:name w:val="header"/>
    <w:basedOn w:val="a"/>
    <w:link w:val="a5"/>
    <w:uiPriority w:val="99"/>
    <w:unhideWhenUsed/>
    <w:rsid w:val="00463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3791"/>
    <w:rPr>
      <w:kern w:val="2"/>
      <w14:ligatures w14:val="standardContextual"/>
    </w:rPr>
  </w:style>
  <w:style w:type="paragraph" w:styleId="a6">
    <w:name w:val="footer"/>
    <w:basedOn w:val="a"/>
    <w:link w:val="a7"/>
    <w:uiPriority w:val="99"/>
    <w:unhideWhenUsed/>
    <w:rsid w:val="00463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3791"/>
    <w:rPr>
      <w:kern w:val="2"/>
      <w14:ligatures w14:val="standardContextual"/>
    </w:rPr>
  </w:style>
  <w:style w:type="paragraph" w:customStyle="1" w:styleId="Default">
    <w:name w:val="Default"/>
    <w:rsid w:val="0046379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2">
    <w:name w:val="Основной текст (2)_"/>
    <w:basedOn w:val="a0"/>
    <w:link w:val="20"/>
    <w:rsid w:val="00463791"/>
    <w:rPr>
      <w:rFonts w:ascii="Times New Roman" w:eastAsia="Times New Roman" w:hAnsi="Times New Roman" w:cs="Times New Roman"/>
    </w:rPr>
  </w:style>
  <w:style w:type="paragraph" w:customStyle="1" w:styleId="20">
    <w:name w:val="Основной текст (2)"/>
    <w:basedOn w:val="a"/>
    <w:link w:val="2"/>
    <w:rsid w:val="00463791"/>
    <w:pPr>
      <w:widowControl w:val="0"/>
      <w:spacing w:after="0" w:line="240" w:lineRule="auto"/>
      <w:ind w:left="4420"/>
    </w:pPr>
    <w:rPr>
      <w:rFonts w:ascii="Times New Roman" w:eastAsia="Times New Roman" w:hAnsi="Times New Roman" w:cs="Times New Roman"/>
      <w:kern w:val="0"/>
      <w14:ligatures w14:val="none"/>
    </w:rPr>
  </w:style>
  <w:style w:type="paragraph" w:customStyle="1" w:styleId="newncpi0">
    <w:name w:val="newncpi0"/>
    <w:basedOn w:val="a"/>
    <w:rsid w:val="00463791"/>
    <w:pPr>
      <w:spacing w:after="0" w:line="240" w:lineRule="auto"/>
      <w:jc w:val="both"/>
    </w:pPr>
    <w:rPr>
      <w:rFonts w:ascii="Times New Roman" w:eastAsia="Times New Roman" w:hAnsi="Times New Roman" w:cs="Times New Roman"/>
      <w:kern w:val="0"/>
      <w:sz w:val="24"/>
      <w:szCs w:val="24"/>
      <w:lang w:eastAsia="ru-RU"/>
      <w14:ligatures w14:val="none"/>
    </w:rPr>
  </w:style>
  <w:style w:type="character" w:styleId="a8">
    <w:name w:val="annotation reference"/>
    <w:basedOn w:val="a0"/>
    <w:uiPriority w:val="99"/>
    <w:semiHidden/>
    <w:unhideWhenUsed/>
    <w:rsid w:val="00463791"/>
    <w:rPr>
      <w:sz w:val="16"/>
      <w:szCs w:val="16"/>
    </w:rPr>
  </w:style>
  <w:style w:type="paragraph" w:styleId="a9">
    <w:name w:val="annotation text"/>
    <w:basedOn w:val="a"/>
    <w:link w:val="aa"/>
    <w:uiPriority w:val="99"/>
    <w:semiHidden/>
    <w:unhideWhenUsed/>
    <w:rsid w:val="00463791"/>
    <w:pPr>
      <w:spacing w:line="240" w:lineRule="auto"/>
    </w:pPr>
    <w:rPr>
      <w:sz w:val="20"/>
      <w:szCs w:val="20"/>
    </w:rPr>
  </w:style>
  <w:style w:type="character" w:customStyle="1" w:styleId="aa">
    <w:name w:val="Текст примечания Знак"/>
    <w:basedOn w:val="a0"/>
    <w:link w:val="a9"/>
    <w:uiPriority w:val="99"/>
    <w:semiHidden/>
    <w:rsid w:val="00463791"/>
    <w:rPr>
      <w:kern w:val="2"/>
      <w:sz w:val="20"/>
      <w:szCs w:val="20"/>
      <w14:ligatures w14:val="standardContextual"/>
    </w:rPr>
  </w:style>
  <w:style w:type="paragraph" w:styleId="ab">
    <w:name w:val="annotation subject"/>
    <w:basedOn w:val="a9"/>
    <w:next w:val="a9"/>
    <w:link w:val="ac"/>
    <w:uiPriority w:val="99"/>
    <w:semiHidden/>
    <w:unhideWhenUsed/>
    <w:rsid w:val="00463791"/>
    <w:rPr>
      <w:b/>
      <w:bCs/>
    </w:rPr>
  </w:style>
  <w:style w:type="character" w:customStyle="1" w:styleId="ac">
    <w:name w:val="Тема примечания Знак"/>
    <w:basedOn w:val="aa"/>
    <w:link w:val="ab"/>
    <w:uiPriority w:val="99"/>
    <w:semiHidden/>
    <w:rsid w:val="00463791"/>
    <w:rPr>
      <w:b/>
      <w:bCs/>
      <w:kern w:val="2"/>
      <w:sz w:val="20"/>
      <w:szCs w:val="20"/>
      <w14:ligatures w14:val="standardContextual"/>
    </w:rPr>
  </w:style>
  <w:style w:type="paragraph" w:styleId="ad">
    <w:name w:val="Balloon Text"/>
    <w:basedOn w:val="a"/>
    <w:link w:val="ae"/>
    <w:uiPriority w:val="99"/>
    <w:semiHidden/>
    <w:unhideWhenUsed/>
    <w:rsid w:val="0046379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63791"/>
    <w:rPr>
      <w:rFonts w:ascii="Segoe UI" w:hAnsi="Segoe UI" w:cs="Segoe UI"/>
      <w:kern w:val="2"/>
      <w:sz w:val="18"/>
      <w:szCs w:val="18"/>
      <w14:ligatures w14:val="standardContextual"/>
    </w:rPr>
  </w:style>
  <w:style w:type="character" w:customStyle="1" w:styleId="itemtext">
    <w:name w:val="itemtext"/>
    <w:basedOn w:val="a0"/>
    <w:rsid w:val="00463791"/>
  </w:style>
  <w:style w:type="paragraph" w:customStyle="1" w:styleId="breadcrumb-item">
    <w:name w:val="breadcrumb-item"/>
    <w:basedOn w:val="a"/>
    <w:rsid w:val="0046379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
    <w:name w:val="Hyperlink"/>
    <w:basedOn w:val="a0"/>
    <w:uiPriority w:val="99"/>
    <w:semiHidden/>
    <w:unhideWhenUsed/>
    <w:rsid w:val="00463791"/>
    <w:rPr>
      <w:color w:val="0000FF"/>
      <w:u w:val="single"/>
    </w:rPr>
  </w:style>
  <w:style w:type="paragraph" w:customStyle="1" w:styleId="il-text-indent095cm">
    <w:name w:val="il-text-indent_0_95cm"/>
    <w:basedOn w:val="a"/>
    <w:rsid w:val="004637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rd-wrapper">
    <w:name w:val="word-wrapper"/>
    <w:basedOn w:val="a0"/>
    <w:rsid w:val="00463791"/>
  </w:style>
  <w:style w:type="paragraph" w:customStyle="1" w:styleId="p-normal">
    <w:name w:val="p-normal"/>
    <w:basedOn w:val="a"/>
    <w:rsid w:val="004637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f0">
    <w:name w:val="Normal (Web)"/>
    <w:basedOn w:val="a"/>
    <w:uiPriority w:val="99"/>
    <w:unhideWhenUsed/>
    <w:rsid w:val="004637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f1">
    <w:name w:val="Основной текст_"/>
    <w:link w:val="1"/>
    <w:locked/>
    <w:rsid w:val="00463791"/>
    <w:rPr>
      <w:sz w:val="29"/>
      <w:szCs w:val="29"/>
      <w:shd w:val="clear" w:color="auto" w:fill="FFFFFF"/>
    </w:rPr>
  </w:style>
  <w:style w:type="paragraph" w:customStyle="1" w:styleId="1">
    <w:name w:val="Основной текст1"/>
    <w:basedOn w:val="a"/>
    <w:link w:val="af1"/>
    <w:rsid w:val="00463791"/>
    <w:pPr>
      <w:widowControl w:val="0"/>
      <w:shd w:val="clear" w:color="auto" w:fill="FFFFFF"/>
      <w:spacing w:after="0" w:line="240" w:lineRule="atLeast"/>
    </w:pPr>
    <w:rPr>
      <w:kern w:val="0"/>
      <w:sz w:val="29"/>
      <w:szCs w:val="29"/>
      <w14:ligatures w14:val="none"/>
    </w:rPr>
  </w:style>
  <w:style w:type="paragraph" w:styleId="af2">
    <w:name w:val="Body Text"/>
    <w:basedOn w:val="a"/>
    <w:link w:val="af3"/>
    <w:rsid w:val="00463791"/>
    <w:pPr>
      <w:spacing w:after="0" w:line="240" w:lineRule="auto"/>
      <w:jc w:val="both"/>
    </w:pPr>
    <w:rPr>
      <w:rFonts w:ascii="Times New Roman" w:eastAsia="Times New Roman" w:hAnsi="Times New Roman" w:cs="Times New Roman"/>
      <w:kern w:val="0"/>
      <w:sz w:val="30"/>
      <w:szCs w:val="24"/>
      <w:lang w:eastAsia="ru-RU"/>
      <w14:ligatures w14:val="none"/>
    </w:rPr>
  </w:style>
  <w:style w:type="character" w:customStyle="1" w:styleId="af3">
    <w:name w:val="Основной текст Знак"/>
    <w:basedOn w:val="a0"/>
    <w:link w:val="af2"/>
    <w:rsid w:val="00463791"/>
    <w:rPr>
      <w:rFonts w:ascii="Times New Roman" w:eastAsia="Times New Roman" w:hAnsi="Times New Roman" w:cs="Times New Roman"/>
      <w:sz w:val="30"/>
      <w:szCs w:val="24"/>
      <w:lang w:eastAsia="ru-RU"/>
    </w:rPr>
  </w:style>
  <w:style w:type="paragraph" w:styleId="af4">
    <w:name w:val="Body Text Indent"/>
    <w:basedOn w:val="a"/>
    <w:link w:val="af5"/>
    <w:uiPriority w:val="99"/>
    <w:semiHidden/>
    <w:unhideWhenUsed/>
    <w:rsid w:val="00463791"/>
    <w:pPr>
      <w:spacing w:after="120"/>
      <w:ind w:left="283"/>
    </w:pPr>
  </w:style>
  <w:style w:type="character" w:customStyle="1" w:styleId="af5">
    <w:name w:val="Основной текст с отступом Знак"/>
    <w:basedOn w:val="a0"/>
    <w:link w:val="af4"/>
    <w:uiPriority w:val="99"/>
    <w:semiHidden/>
    <w:rsid w:val="00463791"/>
    <w:rPr>
      <w:kern w:val="2"/>
      <w14:ligatures w14:val="standardContextual"/>
    </w:rPr>
  </w:style>
  <w:style w:type="character" w:styleId="af6">
    <w:name w:val="Subtle Emphasis"/>
    <w:basedOn w:val="a0"/>
    <w:uiPriority w:val="19"/>
    <w:qFormat/>
    <w:rsid w:val="00463791"/>
    <w:rPr>
      <w:i/>
      <w:iCs/>
      <w:color w:val="404040" w:themeColor="text1" w:themeTint="BF"/>
    </w:rPr>
  </w:style>
  <w:style w:type="paragraph" w:customStyle="1" w:styleId="10">
    <w:name w:val="Заголовок1"/>
    <w:basedOn w:val="a"/>
    <w:rsid w:val="00463791"/>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chapter">
    <w:name w:val="chapter"/>
    <w:basedOn w:val="a"/>
    <w:rsid w:val="00463791"/>
    <w:pPr>
      <w:spacing w:before="240" w:after="240" w:line="240" w:lineRule="auto"/>
      <w:jc w:val="center"/>
    </w:pPr>
    <w:rPr>
      <w:rFonts w:ascii="Times New Roman" w:eastAsia="Times New Roman" w:hAnsi="Times New Roman" w:cs="Times New Roman"/>
      <w:b/>
      <w:bCs/>
      <w:caps/>
      <w:kern w:val="0"/>
      <w:sz w:val="24"/>
      <w:szCs w:val="24"/>
      <w:lang w:eastAsia="ru-RU"/>
      <w14:ligatures w14:val="none"/>
    </w:rPr>
  </w:style>
  <w:style w:type="paragraph" w:customStyle="1" w:styleId="agree">
    <w:name w:val="agree"/>
    <w:basedOn w:val="a"/>
    <w:rsid w:val="00463791"/>
    <w:pPr>
      <w:spacing w:after="28" w:line="240" w:lineRule="auto"/>
    </w:pPr>
    <w:rPr>
      <w:rFonts w:ascii="Times New Roman" w:eastAsia="Times New Roman" w:hAnsi="Times New Roman" w:cs="Times New Roman"/>
      <w:kern w:val="0"/>
      <w:lang w:eastAsia="ru-RU"/>
      <w14:ligatures w14:val="none"/>
    </w:rPr>
  </w:style>
  <w:style w:type="paragraph" w:customStyle="1" w:styleId="titleu">
    <w:name w:val="titleu"/>
    <w:basedOn w:val="a"/>
    <w:rsid w:val="00463791"/>
    <w:pPr>
      <w:spacing w:before="240" w:after="240" w:line="240" w:lineRule="auto"/>
    </w:pPr>
    <w:rPr>
      <w:rFonts w:ascii="Times New Roman" w:eastAsia="Times New Roman" w:hAnsi="Times New Roman" w:cs="Times New Roman"/>
      <w:b/>
      <w:bCs/>
      <w:kern w:val="0"/>
      <w:sz w:val="24"/>
      <w:szCs w:val="24"/>
      <w:lang w:eastAsia="ru-RU"/>
      <w14:ligatures w14:val="none"/>
    </w:rPr>
  </w:style>
  <w:style w:type="paragraph" w:customStyle="1" w:styleId="point">
    <w:name w:val="point"/>
    <w:basedOn w:val="a"/>
    <w:rsid w:val="00463791"/>
    <w:pPr>
      <w:spacing w:after="0" w:line="240" w:lineRule="auto"/>
      <w:ind w:firstLine="567"/>
      <w:jc w:val="both"/>
    </w:pPr>
    <w:rPr>
      <w:rFonts w:ascii="Times New Roman" w:eastAsia="Times New Roman" w:hAnsi="Times New Roman" w:cs="Times New Roman"/>
      <w:kern w:val="0"/>
      <w:sz w:val="24"/>
      <w:szCs w:val="24"/>
      <w:lang w:eastAsia="ru-RU"/>
      <w14:ligatures w14:val="none"/>
    </w:rPr>
  </w:style>
  <w:style w:type="paragraph" w:customStyle="1" w:styleId="underpoint">
    <w:name w:val="underpoint"/>
    <w:basedOn w:val="a"/>
    <w:rsid w:val="00463791"/>
    <w:pPr>
      <w:spacing w:after="0" w:line="240" w:lineRule="auto"/>
      <w:ind w:firstLine="567"/>
      <w:jc w:val="both"/>
    </w:pPr>
    <w:rPr>
      <w:rFonts w:ascii="Times New Roman" w:eastAsia="Times New Roman" w:hAnsi="Times New Roman" w:cs="Times New Roman"/>
      <w:kern w:val="0"/>
      <w:sz w:val="24"/>
      <w:szCs w:val="24"/>
      <w:lang w:eastAsia="ru-RU"/>
      <w14:ligatures w14:val="none"/>
    </w:rPr>
  </w:style>
  <w:style w:type="paragraph" w:customStyle="1" w:styleId="agreefio">
    <w:name w:val="agreefio"/>
    <w:basedOn w:val="a"/>
    <w:rsid w:val="00463791"/>
    <w:pPr>
      <w:spacing w:after="0" w:line="240" w:lineRule="auto"/>
      <w:ind w:firstLine="1021"/>
      <w:jc w:val="both"/>
    </w:pPr>
    <w:rPr>
      <w:rFonts w:ascii="Times New Roman" w:eastAsia="Times New Roman" w:hAnsi="Times New Roman" w:cs="Times New Roman"/>
      <w:kern w:val="0"/>
      <w:lang w:eastAsia="ru-RU"/>
      <w14:ligatures w14:val="none"/>
    </w:rPr>
  </w:style>
  <w:style w:type="paragraph" w:customStyle="1" w:styleId="agreedate">
    <w:name w:val="agreedate"/>
    <w:basedOn w:val="a"/>
    <w:rsid w:val="00463791"/>
    <w:pPr>
      <w:spacing w:after="0" w:line="240" w:lineRule="auto"/>
      <w:jc w:val="both"/>
    </w:pPr>
    <w:rPr>
      <w:rFonts w:ascii="Times New Roman" w:eastAsia="Times New Roman" w:hAnsi="Times New Roman" w:cs="Times New Roman"/>
      <w:kern w:val="0"/>
      <w:lang w:eastAsia="ru-RU"/>
      <w14:ligatures w14:val="none"/>
    </w:rPr>
  </w:style>
  <w:style w:type="paragraph" w:customStyle="1" w:styleId="changeadd">
    <w:name w:val="changeadd"/>
    <w:basedOn w:val="a"/>
    <w:rsid w:val="00463791"/>
    <w:pPr>
      <w:spacing w:after="0" w:line="240" w:lineRule="auto"/>
      <w:ind w:left="1134" w:firstLine="567"/>
      <w:jc w:val="both"/>
    </w:pPr>
    <w:rPr>
      <w:rFonts w:ascii="Times New Roman" w:eastAsia="Times New Roman" w:hAnsi="Times New Roman" w:cs="Times New Roman"/>
      <w:kern w:val="0"/>
      <w:sz w:val="24"/>
      <w:szCs w:val="24"/>
      <w:lang w:eastAsia="ru-RU"/>
      <w14:ligatures w14:val="none"/>
    </w:rPr>
  </w:style>
  <w:style w:type="paragraph" w:customStyle="1" w:styleId="changei">
    <w:name w:val="changei"/>
    <w:basedOn w:val="a"/>
    <w:rsid w:val="00463791"/>
    <w:pPr>
      <w:spacing w:after="0" w:line="240" w:lineRule="auto"/>
      <w:ind w:left="1021"/>
    </w:pPr>
    <w:rPr>
      <w:rFonts w:ascii="Times New Roman" w:eastAsia="Times New Roman" w:hAnsi="Times New Roman" w:cs="Times New Roman"/>
      <w:kern w:val="0"/>
      <w:sz w:val="24"/>
      <w:szCs w:val="24"/>
      <w:lang w:eastAsia="ru-RU"/>
      <w14:ligatures w14:val="none"/>
    </w:rPr>
  </w:style>
  <w:style w:type="paragraph" w:customStyle="1" w:styleId="cap1">
    <w:name w:val="cap1"/>
    <w:basedOn w:val="a"/>
    <w:rsid w:val="00463791"/>
    <w:pPr>
      <w:spacing w:after="0" w:line="240" w:lineRule="auto"/>
    </w:pPr>
    <w:rPr>
      <w:rFonts w:ascii="Times New Roman" w:eastAsia="Times New Roman" w:hAnsi="Times New Roman" w:cs="Times New Roman"/>
      <w:kern w:val="0"/>
      <w:lang w:eastAsia="ru-RU"/>
      <w14:ligatures w14:val="none"/>
    </w:rPr>
  </w:style>
  <w:style w:type="paragraph" w:customStyle="1" w:styleId="capu1">
    <w:name w:val="capu1"/>
    <w:basedOn w:val="a"/>
    <w:rsid w:val="00463791"/>
    <w:pPr>
      <w:spacing w:after="120" w:line="240" w:lineRule="auto"/>
    </w:pPr>
    <w:rPr>
      <w:rFonts w:ascii="Times New Roman" w:eastAsia="Times New Roman" w:hAnsi="Times New Roman" w:cs="Times New Roman"/>
      <w:kern w:val="0"/>
      <w:lang w:eastAsia="ru-RU"/>
      <w14:ligatures w14:val="none"/>
    </w:rPr>
  </w:style>
  <w:style w:type="paragraph" w:customStyle="1" w:styleId="newncpi">
    <w:name w:val="newncpi"/>
    <w:basedOn w:val="a"/>
    <w:rsid w:val="00463791"/>
    <w:pPr>
      <w:spacing w:after="0" w:line="240" w:lineRule="auto"/>
      <w:ind w:firstLine="567"/>
      <w:jc w:val="both"/>
    </w:pPr>
    <w:rPr>
      <w:rFonts w:ascii="Times New Roman" w:eastAsia="Times New Roman" w:hAnsi="Times New Roman" w:cs="Times New Roman"/>
      <w:kern w:val="0"/>
      <w:sz w:val="24"/>
      <w:szCs w:val="24"/>
      <w:lang w:eastAsia="ru-RU"/>
      <w14:ligatures w14:val="none"/>
    </w:rPr>
  </w:style>
  <w:style w:type="character" w:customStyle="1" w:styleId="name">
    <w:name w:val="name"/>
    <w:basedOn w:val="a0"/>
    <w:rsid w:val="00463791"/>
    <w:rPr>
      <w:rFonts w:ascii="Times New Roman" w:hAnsi="Times New Roman" w:cs="Times New Roman" w:hint="default"/>
      <w:caps/>
    </w:rPr>
  </w:style>
  <w:style w:type="character" w:customStyle="1" w:styleId="promulgator">
    <w:name w:val="promulgator"/>
    <w:basedOn w:val="a0"/>
    <w:rsid w:val="00463791"/>
    <w:rPr>
      <w:rFonts w:ascii="Times New Roman" w:hAnsi="Times New Roman" w:cs="Times New Roman" w:hint="default"/>
      <w:caps/>
    </w:rPr>
  </w:style>
  <w:style w:type="character" w:customStyle="1" w:styleId="datepr">
    <w:name w:val="datepr"/>
    <w:basedOn w:val="a0"/>
    <w:rsid w:val="00463791"/>
    <w:rPr>
      <w:rFonts w:ascii="Times New Roman" w:hAnsi="Times New Roman" w:cs="Times New Roman" w:hint="default"/>
    </w:rPr>
  </w:style>
  <w:style w:type="character" w:customStyle="1" w:styleId="number">
    <w:name w:val="number"/>
    <w:basedOn w:val="a0"/>
    <w:rsid w:val="00463791"/>
    <w:rPr>
      <w:rFonts w:ascii="Times New Roman" w:hAnsi="Times New Roman" w:cs="Times New Roman" w:hint="default"/>
    </w:rPr>
  </w:style>
  <w:style w:type="character" w:customStyle="1" w:styleId="post">
    <w:name w:val="post"/>
    <w:basedOn w:val="a0"/>
    <w:rsid w:val="00463791"/>
    <w:rPr>
      <w:rFonts w:ascii="Times New Roman" w:hAnsi="Times New Roman" w:cs="Times New Roman" w:hint="default"/>
      <w:b/>
      <w:bCs/>
      <w:sz w:val="22"/>
      <w:szCs w:val="22"/>
    </w:rPr>
  </w:style>
  <w:style w:type="character" w:customStyle="1" w:styleId="pers">
    <w:name w:val="pers"/>
    <w:basedOn w:val="a0"/>
    <w:rsid w:val="00463791"/>
    <w:rPr>
      <w:rFonts w:ascii="Times New Roman" w:hAnsi="Times New Roman" w:cs="Times New Roman" w:hint="default"/>
      <w:b/>
      <w:bCs/>
      <w:sz w:val="22"/>
      <w:szCs w:val="22"/>
    </w:rPr>
  </w:style>
  <w:style w:type="paragraph" w:customStyle="1" w:styleId="titlep">
    <w:name w:val="titlep"/>
    <w:basedOn w:val="a"/>
    <w:rsid w:val="00463791"/>
    <w:pPr>
      <w:spacing w:before="240" w:after="240"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onestring">
    <w:name w:val="onestring"/>
    <w:basedOn w:val="a"/>
    <w:rsid w:val="00463791"/>
    <w:pPr>
      <w:spacing w:after="0" w:line="240" w:lineRule="auto"/>
      <w:jc w:val="right"/>
    </w:pPr>
    <w:rPr>
      <w:rFonts w:ascii="Times New Roman" w:eastAsia="Times New Roman" w:hAnsi="Times New Roman" w:cs="Times New Roman"/>
      <w:kern w:val="0"/>
      <w:lang w:eastAsia="ru-RU"/>
      <w14:ligatures w14:val="none"/>
    </w:rPr>
  </w:style>
  <w:style w:type="paragraph" w:customStyle="1" w:styleId="preamble">
    <w:name w:val="preamble"/>
    <w:basedOn w:val="a"/>
    <w:rsid w:val="00463791"/>
    <w:pPr>
      <w:spacing w:after="0" w:line="240" w:lineRule="auto"/>
      <w:ind w:firstLine="567"/>
      <w:jc w:val="both"/>
    </w:pPr>
    <w:rPr>
      <w:rFonts w:ascii="Times New Roman" w:eastAsia="Times New Roman" w:hAnsi="Times New Roman" w:cs="Times New Roman"/>
      <w:kern w:val="0"/>
      <w:sz w:val="24"/>
      <w:szCs w:val="24"/>
      <w:lang w:eastAsia="ru-RU"/>
      <w14:ligatures w14:val="none"/>
    </w:rPr>
  </w:style>
  <w:style w:type="paragraph" w:customStyle="1" w:styleId="snoski">
    <w:name w:val="snoski"/>
    <w:basedOn w:val="a"/>
    <w:rsid w:val="00463791"/>
    <w:pPr>
      <w:spacing w:after="0" w:line="240" w:lineRule="auto"/>
      <w:ind w:firstLine="567"/>
      <w:jc w:val="both"/>
    </w:pPr>
    <w:rPr>
      <w:rFonts w:ascii="Times New Roman" w:eastAsia="Times New Roman" w:hAnsi="Times New Roman" w:cs="Times New Roman"/>
      <w:kern w:val="0"/>
      <w:sz w:val="20"/>
      <w:szCs w:val="20"/>
      <w:lang w:eastAsia="ru-RU"/>
      <w14:ligatures w14:val="none"/>
    </w:rPr>
  </w:style>
  <w:style w:type="paragraph" w:customStyle="1" w:styleId="snoskiline">
    <w:name w:val="snoskiline"/>
    <w:basedOn w:val="a"/>
    <w:rsid w:val="00463791"/>
    <w:pPr>
      <w:spacing w:after="0" w:line="240" w:lineRule="auto"/>
      <w:jc w:val="both"/>
    </w:pPr>
    <w:rPr>
      <w:rFonts w:ascii="Times New Roman" w:eastAsia="Times New Roman" w:hAnsi="Times New Roman" w:cs="Times New Roman"/>
      <w:kern w:val="0"/>
      <w:sz w:val="20"/>
      <w:szCs w:val="20"/>
      <w:lang w:eastAsia="ru-RU"/>
      <w14:ligatures w14:val="none"/>
    </w:rPr>
  </w:style>
  <w:style w:type="paragraph" w:customStyle="1" w:styleId="table10">
    <w:name w:val="table10"/>
    <w:basedOn w:val="a"/>
    <w:rsid w:val="00463791"/>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append">
    <w:name w:val="append"/>
    <w:basedOn w:val="a"/>
    <w:rsid w:val="00463791"/>
    <w:pPr>
      <w:spacing w:after="0" w:line="240" w:lineRule="auto"/>
    </w:pPr>
    <w:rPr>
      <w:rFonts w:ascii="Times New Roman" w:eastAsia="Times New Roman" w:hAnsi="Times New Roman" w:cs="Times New Roman"/>
      <w:kern w:val="0"/>
      <w:lang w:eastAsia="ru-RU"/>
      <w14:ligatures w14:val="none"/>
    </w:rPr>
  </w:style>
  <w:style w:type="paragraph" w:customStyle="1" w:styleId="append1">
    <w:name w:val="append1"/>
    <w:basedOn w:val="a"/>
    <w:rsid w:val="00463791"/>
    <w:pPr>
      <w:spacing w:after="28" w:line="240" w:lineRule="auto"/>
    </w:pPr>
    <w:rPr>
      <w:rFonts w:ascii="Times New Roman" w:eastAsia="Times New Roman" w:hAnsi="Times New Roman" w:cs="Times New Roman"/>
      <w:kern w:val="0"/>
      <w:lang w:eastAsia="ru-RU"/>
      <w14:ligatures w14:val="none"/>
    </w:rPr>
  </w:style>
  <w:style w:type="paragraph" w:customStyle="1" w:styleId="undline">
    <w:name w:val="undline"/>
    <w:basedOn w:val="a"/>
    <w:rsid w:val="00463791"/>
    <w:pPr>
      <w:spacing w:after="0" w:line="240" w:lineRule="auto"/>
      <w:jc w:val="both"/>
    </w:pPr>
    <w:rPr>
      <w:rFonts w:ascii="Times New Roman" w:eastAsia="Times New Roman" w:hAnsi="Times New Roman" w:cs="Times New Roman"/>
      <w:kern w:val="0"/>
      <w:sz w:val="20"/>
      <w:szCs w:val="20"/>
      <w:lang w:eastAsia="ru-RU"/>
      <w14:ligatures w14:val="none"/>
    </w:rPr>
  </w:style>
  <w:style w:type="paragraph" w:customStyle="1" w:styleId="endform">
    <w:name w:val="endform"/>
    <w:basedOn w:val="a"/>
    <w:rsid w:val="00463791"/>
    <w:pPr>
      <w:spacing w:after="0" w:line="240" w:lineRule="auto"/>
      <w:ind w:firstLine="567"/>
      <w:jc w:val="both"/>
    </w:pPr>
    <w:rPr>
      <w:rFonts w:ascii="Times New Roman" w:eastAsia="Times New Roman" w:hAnsi="Times New Roman" w:cs="Times New Roman"/>
      <w:kern w:val="0"/>
      <w:sz w:val="24"/>
      <w:szCs w:val="24"/>
      <w:lang w:eastAsia="ru-RU"/>
      <w14:ligatures w14:val="none"/>
    </w:rPr>
  </w:style>
  <w:style w:type="character" w:styleId="af7">
    <w:name w:val="FollowedHyperlink"/>
    <w:basedOn w:val="a0"/>
    <w:uiPriority w:val="99"/>
    <w:semiHidden/>
    <w:unhideWhenUsed/>
    <w:rsid w:val="00463791"/>
    <w:rPr>
      <w:color w:val="154C94"/>
      <w:u w:val="single"/>
    </w:rPr>
  </w:style>
  <w:style w:type="paragraph" w:customStyle="1" w:styleId="msonormal0">
    <w:name w:val="msonormal"/>
    <w:basedOn w:val="a"/>
    <w:rsid w:val="0046379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article">
    <w:name w:val="article"/>
    <w:basedOn w:val="a"/>
    <w:rsid w:val="00463791"/>
    <w:pPr>
      <w:spacing w:before="240" w:after="240" w:line="240" w:lineRule="auto"/>
      <w:ind w:left="1922" w:hanging="1355"/>
    </w:pPr>
    <w:rPr>
      <w:rFonts w:ascii="Times New Roman" w:eastAsia="Times New Roman" w:hAnsi="Times New Roman" w:cs="Times New Roman"/>
      <w:b/>
      <w:bCs/>
      <w:kern w:val="0"/>
      <w:sz w:val="24"/>
      <w:szCs w:val="24"/>
      <w:lang w:eastAsia="ru-RU"/>
      <w14:ligatures w14:val="none"/>
    </w:rPr>
  </w:style>
  <w:style w:type="paragraph" w:customStyle="1" w:styleId="titlencpi">
    <w:name w:val="titlencpi"/>
    <w:basedOn w:val="a"/>
    <w:rsid w:val="00463791"/>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aspaper">
    <w:name w:val="aspaper"/>
    <w:basedOn w:val="a"/>
    <w:rsid w:val="00463791"/>
    <w:pPr>
      <w:spacing w:after="0" w:line="240" w:lineRule="auto"/>
      <w:jc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titleg">
    <w:name w:val="titleg"/>
    <w:basedOn w:val="a"/>
    <w:rsid w:val="00463791"/>
    <w:pPr>
      <w:spacing w:after="0"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titlepr">
    <w:name w:val="titlepr"/>
    <w:basedOn w:val="a"/>
    <w:rsid w:val="00463791"/>
    <w:pPr>
      <w:spacing w:after="0"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razdel">
    <w:name w:val="razdel"/>
    <w:basedOn w:val="a"/>
    <w:rsid w:val="00463791"/>
    <w:pPr>
      <w:spacing w:after="0" w:line="240" w:lineRule="auto"/>
      <w:ind w:firstLine="567"/>
      <w:jc w:val="center"/>
    </w:pPr>
    <w:rPr>
      <w:rFonts w:ascii="Times New Roman" w:eastAsia="Times New Roman" w:hAnsi="Times New Roman" w:cs="Times New Roman"/>
      <w:b/>
      <w:bCs/>
      <w:caps/>
      <w:kern w:val="0"/>
      <w:sz w:val="32"/>
      <w:szCs w:val="32"/>
      <w:lang w:eastAsia="ru-RU"/>
      <w14:ligatures w14:val="none"/>
    </w:rPr>
  </w:style>
  <w:style w:type="paragraph" w:customStyle="1" w:styleId="podrazdel">
    <w:name w:val="podrazdel"/>
    <w:basedOn w:val="a"/>
    <w:rsid w:val="00463791"/>
    <w:pPr>
      <w:spacing w:after="0" w:line="240" w:lineRule="auto"/>
      <w:jc w:val="center"/>
    </w:pPr>
    <w:rPr>
      <w:rFonts w:ascii="Times New Roman" w:eastAsia="Times New Roman" w:hAnsi="Times New Roman" w:cs="Times New Roman"/>
      <w:b/>
      <w:bCs/>
      <w:caps/>
      <w:kern w:val="0"/>
      <w:sz w:val="24"/>
      <w:szCs w:val="24"/>
      <w:lang w:eastAsia="ru-RU"/>
      <w14:ligatures w14:val="none"/>
    </w:rPr>
  </w:style>
  <w:style w:type="paragraph" w:customStyle="1" w:styleId="titlek">
    <w:name w:val="titlek"/>
    <w:basedOn w:val="a"/>
    <w:rsid w:val="00463791"/>
    <w:pPr>
      <w:spacing w:before="240" w:after="0" w:line="240" w:lineRule="auto"/>
      <w:jc w:val="center"/>
    </w:pPr>
    <w:rPr>
      <w:rFonts w:ascii="Times New Roman" w:eastAsia="Times New Roman" w:hAnsi="Times New Roman" w:cs="Times New Roman"/>
      <w:caps/>
      <w:kern w:val="0"/>
      <w:sz w:val="24"/>
      <w:szCs w:val="24"/>
      <w:lang w:eastAsia="ru-RU"/>
      <w14:ligatures w14:val="none"/>
    </w:rPr>
  </w:style>
  <w:style w:type="paragraph" w:customStyle="1" w:styleId="izvlechen">
    <w:name w:val="izvlechen"/>
    <w:basedOn w:val="a"/>
    <w:rsid w:val="00463791"/>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signed">
    <w:name w:val="signed"/>
    <w:basedOn w:val="a"/>
    <w:rsid w:val="00463791"/>
    <w:pPr>
      <w:spacing w:after="0" w:line="240" w:lineRule="auto"/>
      <w:ind w:firstLine="567"/>
      <w:jc w:val="both"/>
    </w:pPr>
    <w:rPr>
      <w:rFonts w:ascii="Times New Roman" w:eastAsia="Times New Roman" w:hAnsi="Times New Roman" w:cs="Times New Roman"/>
      <w:kern w:val="0"/>
      <w:sz w:val="24"/>
      <w:szCs w:val="24"/>
      <w:lang w:eastAsia="ru-RU"/>
      <w14:ligatures w14:val="none"/>
    </w:rPr>
  </w:style>
  <w:style w:type="paragraph" w:customStyle="1" w:styleId="odobren">
    <w:name w:val="odobren"/>
    <w:basedOn w:val="a"/>
    <w:rsid w:val="00463791"/>
    <w:pPr>
      <w:spacing w:after="0" w:line="240" w:lineRule="auto"/>
    </w:pPr>
    <w:rPr>
      <w:rFonts w:ascii="Times New Roman" w:eastAsia="Times New Roman" w:hAnsi="Times New Roman" w:cs="Times New Roman"/>
      <w:kern w:val="0"/>
      <w:lang w:eastAsia="ru-RU"/>
      <w14:ligatures w14:val="none"/>
    </w:rPr>
  </w:style>
  <w:style w:type="paragraph" w:customStyle="1" w:styleId="odobren1">
    <w:name w:val="odobren1"/>
    <w:basedOn w:val="a"/>
    <w:rsid w:val="00463791"/>
    <w:pPr>
      <w:spacing w:after="120" w:line="240" w:lineRule="auto"/>
    </w:pPr>
    <w:rPr>
      <w:rFonts w:ascii="Times New Roman" w:eastAsia="Times New Roman" w:hAnsi="Times New Roman" w:cs="Times New Roman"/>
      <w:kern w:val="0"/>
      <w:lang w:eastAsia="ru-RU"/>
      <w14:ligatures w14:val="none"/>
    </w:rPr>
  </w:style>
  <w:style w:type="paragraph" w:customStyle="1" w:styleId="comment">
    <w:name w:val="comment"/>
    <w:basedOn w:val="a"/>
    <w:rsid w:val="00463791"/>
    <w:pPr>
      <w:spacing w:after="0" w:line="240" w:lineRule="auto"/>
      <w:ind w:firstLine="709"/>
      <w:jc w:val="both"/>
    </w:pPr>
    <w:rPr>
      <w:rFonts w:ascii="Times New Roman" w:eastAsia="Times New Roman" w:hAnsi="Times New Roman" w:cs="Times New Roman"/>
      <w:kern w:val="0"/>
      <w:sz w:val="20"/>
      <w:szCs w:val="20"/>
      <w:lang w:eastAsia="ru-RU"/>
      <w14:ligatures w14:val="none"/>
    </w:rPr>
  </w:style>
  <w:style w:type="paragraph" w:customStyle="1" w:styleId="paragraph">
    <w:name w:val="paragraph"/>
    <w:basedOn w:val="a"/>
    <w:rsid w:val="00463791"/>
    <w:pPr>
      <w:spacing w:before="240" w:after="240" w:line="240" w:lineRule="auto"/>
      <w:ind w:firstLine="567"/>
      <w:jc w:val="center"/>
    </w:pPr>
    <w:rPr>
      <w:rFonts w:ascii="Times New Roman" w:eastAsia="Times New Roman" w:hAnsi="Times New Roman" w:cs="Times New Roman"/>
      <w:b/>
      <w:bCs/>
      <w:kern w:val="0"/>
      <w:sz w:val="24"/>
      <w:szCs w:val="24"/>
      <w:lang w:eastAsia="ru-RU"/>
      <w14:ligatures w14:val="none"/>
    </w:rPr>
  </w:style>
  <w:style w:type="paragraph" w:customStyle="1" w:styleId="numnrpa">
    <w:name w:val="numnrpa"/>
    <w:basedOn w:val="a"/>
    <w:rsid w:val="00463791"/>
    <w:pPr>
      <w:spacing w:after="0" w:line="240" w:lineRule="auto"/>
    </w:pPr>
    <w:rPr>
      <w:rFonts w:ascii="Times New Roman" w:eastAsia="Times New Roman" w:hAnsi="Times New Roman" w:cs="Times New Roman"/>
      <w:kern w:val="0"/>
      <w:sz w:val="36"/>
      <w:szCs w:val="36"/>
      <w:lang w:eastAsia="ru-RU"/>
      <w14:ligatures w14:val="none"/>
    </w:rPr>
  </w:style>
  <w:style w:type="paragraph" w:customStyle="1" w:styleId="prinodobren">
    <w:name w:val="prinodobren"/>
    <w:basedOn w:val="a"/>
    <w:rsid w:val="00463791"/>
    <w:pPr>
      <w:spacing w:before="240" w:after="240" w:line="240" w:lineRule="auto"/>
    </w:pPr>
    <w:rPr>
      <w:rFonts w:ascii="Times New Roman" w:eastAsia="Times New Roman" w:hAnsi="Times New Roman" w:cs="Times New Roman"/>
      <w:i/>
      <w:iCs/>
      <w:kern w:val="0"/>
      <w:sz w:val="24"/>
      <w:szCs w:val="24"/>
      <w:lang w:eastAsia="ru-RU"/>
      <w14:ligatures w14:val="none"/>
    </w:rPr>
  </w:style>
  <w:style w:type="paragraph" w:customStyle="1" w:styleId="spiski">
    <w:name w:val="spiski"/>
    <w:basedOn w:val="a"/>
    <w:rsid w:val="00463791"/>
    <w:pPr>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nonumheader">
    <w:name w:val="nonumheader"/>
    <w:basedOn w:val="a"/>
    <w:rsid w:val="00463791"/>
    <w:pPr>
      <w:spacing w:before="240" w:after="240"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numheader">
    <w:name w:val="numheader"/>
    <w:basedOn w:val="a"/>
    <w:rsid w:val="00463791"/>
    <w:pPr>
      <w:spacing w:before="240" w:after="240"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changeutrs">
    <w:name w:val="changeutrs"/>
    <w:basedOn w:val="a"/>
    <w:rsid w:val="00463791"/>
    <w:pPr>
      <w:spacing w:after="240" w:line="240" w:lineRule="auto"/>
      <w:ind w:left="1134"/>
      <w:jc w:val="both"/>
    </w:pPr>
    <w:rPr>
      <w:rFonts w:ascii="Times New Roman" w:eastAsia="Times New Roman" w:hAnsi="Times New Roman" w:cs="Times New Roman"/>
      <w:kern w:val="0"/>
      <w:sz w:val="24"/>
      <w:szCs w:val="24"/>
      <w:lang w:eastAsia="ru-RU"/>
      <w14:ligatures w14:val="none"/>
    </w:rPr>
  </w:style>
  <w:style w:type="paragraph" w:customStyle="1" w:styleId="changeold">
    <w:name w:val="changeold"/>
    <w:basedOn w:val="a"/>
    <w:rsid w:val="00463791"/>
    <w:pPr>
      <w:spacing w:before="240" w:after="240" w:line="240" w:lineRule="auto"/>
      <w:ind w:firstLine="567"/>
      <w:jc w:val="center"/>
    </w:pPr>
    <w:rPr>
      <w:rFonts w:ascii="Times New Roman" w:eastAsia="Times New Roman" w:hAnsi="Times New Roman" w:cs="Times New Roman"/>
      <w:i/>
      <w:iCs/>
      <w:kern w:val="0"/>
      <w:sz w:val="24"/>
      <w:szCs w:val="24"/>
      <w:lang w:eastAsia="ru-RU"/>
      <w14:ligatures w14:val="none"/>
    </w:rPr>
  </w:style>
  <w:style w:type="paragraph" w:customStyle="1" w:styleId="newncpi1">
    <w:name w:val="newncpi1"/>
    <w:basedOn w:val="a"/>
    <w:rsid w:val="00463791"/>
    <w:pPr>
      <w:spacing w:after="0" w:line="240" w:lineRule="auto"/>
      <w:ind w:left="567"/>
      <w:jc w:val="both"/>
    </w:pPr>
    <w:rPr>
      <w:rFonts w:ascii="Times New Roman" w:eastAsia="Times New Roman" w:hAnsi="Times New Roman" w:cs="Times New Roman"/>
      <w:kern w:val="0"/>
      <w:sz w:val="24"/>
      <w:szCs w:val="24"/>
      <w:lang w:eastAsia="ru-RU"/>
      <w14:ligatures w14:val="none"/>
    </w:rPr>
  </w:style>
  <w:style w:type="paragraph" w:customStyle="1" w:styleId="edizmeren">
    <w:name w:val="edizmeren"/>
    <w:basedOn w:val="a"/>
    <w:rsid w:val="00463791"/>
    <w:pPr>
      <w:spacing w:after="0" w:line="240" w:lineRule="auto"/>
      <w:jc w:val="right"/>
    </w:pPr>
    <w:rPr>
      <w:rFonts w:ascii="Times New Roman" w:eastAsia="Times New Roman" w:hAnsi="Times New Roman" w:cs="Times New Roman"/>
      <w:kern w:val="0"/>
      <w:sz w:val="20"/>
      <w:szCs w:val="20"/>
      <w:lang w:eastAsia="ru-RU"/>
      <w14:ligatures w14:val="none"/>
    </w:rPr>
  </w:style>
  <w:style w:type="paragraph" w:customStyle="1" w:styleId="zagrazdel">
    <w:name w:val="zagrazdel"/>
    <w:basedOn w:val="a"/>
    <w:rsid w:val="00463791"/>
    <w:pPr>
      <w:spacing w:before="240" w:after="240" w:line="240" w:lineRule="auto"/>
      <w:jc w:val="center"/>
    </w:pPr>
    <w:rPr>
      <w:rFonts w:ascii="Times New Roman" w:eastAsia="Times New Roman" w:hAnsi="Times New Roman" w:cs="Times New Roman"/>
      <w:b/>
      <w:bCs/>
      <w:caps/>
      <w:kern w:val="0"/>
      <w:sz w:val="24"/>
      <w:szCs w:val="24"/>
      <w:lang w:eastAsia="ru-RU"/>
      <w14:ligatures w14:val="none"/>
    </w:rPr>
  </w:style>
  <w:style w:type="paragraph" w:customStyle="1" w:styleId="placeprin">
    <w:name w:val="placeprin"/>
    <w:basedOn w:val="a"/>
    <w:rsid w:val="00463791"/>
    <w:pPr>
      <w:spacing w:after="0"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primer">
    <w:name w:val="primer"/>
    <w:basedOn w:val="a"/>
    <w:rsid w:val="00463791"/>
    <w:pPr>
      <w:spacing w:after="0" w:line="240" w:lineRule="auto"/>
      <w:ind w:firstLine="567"/>
      <w:jc w:val="both"/>
    </w:pPr>
    <w:rPr>
      <w:rFonts w:ascii="Times New Roman" w:eastAsia="Times New Roman" w:hAnsi="Times New Roman" w:cs="Times New Roman"/>
      <w:kern w:val="0"/>
      <w:sz w:val="20"/>
      <w:szCs w:val="20"/>
      <w:lang w:eastAsia="ru-RU"/>
      <w14:ligatures w14:val="none"/>
    </w:rPr>
  </w:style>
  <w:style w:type="paragraph" w:customStyle="1" w:styleId="withpar">
    <w:name w:val="withpar"/>
    <w:basedOn w:val="a"/>
    <w:rsid w:val="00463791"/>
    <w:pPr>
      <w:spacing w:after="0" w:line="240" w:lineRule="auto"/>
      <w:ind w:firstLine="567"/>
      <w:jc w:val="both"/>
    </w:pPr>
    <w:rPr>
      <w:rFonts w:ascii="Times New Roman" w:eastAsia="Times New Roman" w:hAnsi="Times New Roman" w:cs="Times New Roman"/>
      <w:kern w:val="0"/>
      <w:sz w:val="24"/>
      <w:szCs w:val="24"/>
      <w:lang w:eastAsia="ru-RU"/>
      <w14:ligatures w14:val="none"/>
    </w:rPr>
  </w:style>
  <w:style w:type="paragraph" w:customStyle="1" w:styleId="withoutpar">
    <w:name w:val="withoutpar"/>
    <w:basedOn w:val="a"/>
    <w:rsid w:val="00463791"/>
    <w:pPr>
      <w:spacing w:after="60" w:line="240" w:lineRule="auto"/>
      <w:jc w:val="both"/>
    </w:pPr>
    <w:rPr>
      <w:rFonts w:ascii="Times New Roman" w:eastAsia="Times New Roman" w:hAnsi="Times New Roman" w:cs="Times New Roman"/>
      <w:kern w:val="0"/>
      <w:sz w:val="24"/>
      <w:szCs w:val="24"/>
      <w:lang w:eastAsia="ru-RU"/>
      <w14:ligatures w14:val="none"/>
    </w:rPr>
  </w:style>
  <w:style w:type="paragraph" w:customStyle="1" w:styleId="underline">
    <w:name w:val="underline"/>
    <w:basedOn w:val="a"/>
    <w:rsid w:val="00463791"/>
    <w:pPr>
      <w:spacing w:after="0" w:line="240" w:lineRule="auto"/>
      <w:jc w:val="both"/>
    </w:pPr>
    <w:rPr>
      <w:rFonts w:ascii="Times New Roman" w:eastAsia="Times New Roman" w:hAnsi="Times New Roman" w:cs="Times New Roman"/>
      <w:kern w:val="0"/>
      <w:sz w:val="20"/>
      <w:szCs w:val="20"/>
      <w:lang w:eastAsia="ru-RU"/>
      <w14:ligatures w14:val="none"/>
    </w:rPr>
  </w:style>
  <w:style w:type="paragraph" w:customStyle="1" w:styleId="ncpicomment">
    <w:name w:val="ncpicomment"/>
    <w:basedOn w:val="a"/>
    <w:rsid w:val="00463791"/>
    <w:pPr>
      <w:spacing w:before="120" w:after="0" w:line="240" w:lineRule="auto"/>
      <w:ind w:left="1134"/>
      <w:jc w:val="both"/>
    </w:pPr>
    <w:rPr>
      <w:rFonts w:ascii="Times New Roman" w:eastAsia="Times New Roman" w:hAnsi="Times New Roman" w:cs="Times New Roman"/>
      <w:i/>
      <w:iCs/>
      <w:kern w:val="0"/>
      <w:sz w:val="24"/>
      <w:szCs w:val="24"/>
      <w:lang w:eastAsia="ru-RU"/>
      <w14:ligatures w14:val="none"/>
    </w:rPr>
  </w:style>
  <w:style w:type="paragraph" w:customStyle="1" w:styleId="rekviziti">
    <w:name w:val="rekviziti"/>
    <w:basedOn w:val="a"/>
    <w:rsid w:val="00463791"/>
    <w:pPr>
      <w:spacing w:after="0" w:line="240" w:lineRule="auto"/>
      <w:ind w:left="1134"/>
      <w:jc w:val="both"/>
    </w:pPr>
    <w:rPr>
      <w:rFonts w:ascii="Times New Roman" w:eastAsia="Times New Roman" w:hAnsi="Times New Roman" w:cs="Times New Roman"/>
      <w:kern w:val="0"/>
      <w:sz w:val="24"/>
      <w:szCs w:val="24"/>
      <w:lang w:eastAsia="ru-RU"/>
      <w14:ligatures w14:val="none"/>
    </w:rPr>
  </w:style>
  <w:style w:type="paragraph" w:customStyle="1" w:styleId="ncpidel">
    <w:name w:val="ncpidel"/>
    <w:basedOn w:val="a"/>
    <w:rsid w:val="00463791"/>
    <w:pPr>
      <w:spacing w:after="0" w:line="240" w:lineRule="auto"/>
      <w:ind w:left="1134" w:firstLine="567"/>
      <w:jc w:val="both"/>
    </w:pPr>
    <w:rPr>
      <w:rFonts w:ascii="Times New Roman" w:eastAsia="Times New Roman" w:hAnsi="Times New Roman" w:cs="Times New Roman"/>
      <w:kern w:val="0"/>
      <w:sz w:val="24"/>
      <w:szCs w:val="24"/>
      <w:lang w:eastAsia="ru-RU"/>
      <w14:ligatures w14:val="none"/>
    </w:rPr>
  </w:style>
  <w:style w:type="paragraph" w:customStyle="1" w:styleId="tsifra">
    <w:name w:val="tsifra"/>
    <w:basedOn w:val="a"/>
    <w:rsid w:val="00463791"/>
    <w:pPr>
      <w:spacing w:after="0" w:line="240" w:lineRule="auto"/>
    </w:pPr>
    <w:rPr>
      <w:rFonts w:ascii="Times New Roman" w:eastAsia="Times New Roman" w:hAnsi="Times New Roman" w:cs="Times New Roman"/>
      <w:b/>
      <w:bCs/>
      <w:kern w:val="0"/>
      <w:sz w:val="36"/>
      <w:szCs w:val="36"/>
      <w:lang w:eastAsia="ru-RU"/>
      <w14:ligatures w14:val="none"/>
    </w:rPr>
  </w:style>
  <w:style w:type="paragraph" w:customStyle="1" w:styleId="articleintext">
    <w:name w:val="articleintext"/>
    <w:basedOn w:val="a"/>
    <w:rsid w:val="00463791"/>
    <w:pPr>
      <w:spacing w:after="0" w:line="240" w:lineRule="auto"/>
      <w:ind w:firstLine="567"/>
      <w:jc w:val="both"/>
    </w:pPr>
    <w:rPr>
      <w:rFonts w:ascii="Times New Roman" w:eastAsia="Times New Roman" w:hAnsi="Times New Roman" w:cs="Times New Roman"/>
      <w:kern w:val="0"/>
      <w:sz w:val="24"/>
      <w:szCs w:val="24"/>
      <w:lang w:eastAsia="ru-RU"/>
      <w14:ligatures w14:val="none"/>
    </w:rPr>
  </w:style>
  <w:style w:type="paragraph" w:customStyle="1" w:styleId="newncpiv">
    <w:name w:val="newncpiv"/>
    <w:basedOn w:val="a"/>
    <w:rsid w:val="00463791"/>
    <w:pPr>
      <w:spacing w:after="0" w:line="240" w:lineRule="auto"/>
      <w:ind w:firstLine="567"/>
      <w:jc w:val="both"/>
    </w:pPr>
    <w:rPr>
      <w:rFonts w:ascii="Times New Roman" w:eastAsia="Times New Roman" w:hAnsi="Times New Roman" w:cs="Times New Roman"/>
      <w:i/>
      <w:iCs/>
      <w:kern w:val="0"/>
      <w:sz w:val="24"/>
      <w:szCs w:val="24"/>
      <w:lang w:eastAsia="ru-RU"/>
      <w14:ligatures w14:val="none"/>
    </w:rPr>
  </w:style>
  <w:style w:type="paragraph" w:customStyle="1" w:styleId="snoskiv">
    <w:name w:val="snoskiv"/>
    <w:basedOn w:val="a"/>
    <w:rsid w:val="00463791"/>
    <w:pPr>
      <w:spacing w:after="0" w:line="240" w:lineRule="auto"/>
      <w:ind w:firstLine="567"/>
      <w:jc w:val="both"/>
    </w:pPr>
    <w:rPr>
      <w:rFonts w:ascii="Times New Roman" w:eastAsia="Times New Roman" w:hAnsi="Times New Roman" w:cs="Times New Roman"/>
      <w:i/>
      <w:iCs/>
      <w:kern w:val="0"/>
      <w:sz w:val="20"/>
      <w:szCs w:val="20"/>
      <w:lang w:eastAsia="ru-RU"/>
      <w14:ligatures w14:val="none"/>
    </w:rPr>
  </w:style>
  <w:style w:type="paragraph" w:customStyle="1" w:styleId="articlev">
    <w:name w:val="articlev"/>
    <w:basedOn w:val="a"/>
    <w:rsid w:val="00463791"/>
    <w:pPr>
      <w:spacing w:before="240" w:after="240" w:line="240" w:lineRule="auto"/>
      <w:ind w:firstLine="567"/>
    </w:pPr>
    <w:rPr>
      <w:rFonts w:ascii="Times New Roman" w:eastAsia="Times New Roman" w:hAnsi="Times New Roman" w:cs="Times New Roman"/>
      <w:i/>
      <w:iCs/>
      <w:kern w:val="0"/>
      <w:sz w:val="24"/>
      <w:szCs w:val="24"/>
      <w:lang w:eastAsia="ru-RU"/>
      <w14:ligatures w14:val="none"/>
    </w:rPr>
  </w:style>
  <w:style w:type="paragraph" w:customStyle="1" w:styleId="contentword">
    <w:name w:val="contentword"/>
    <w:basedOn w:val="a"/>
    <w:rsid w:val="00463791"/>
    <w:pPr>
      <w:spacing w:before="240" w:after="240" w:line="240" w:lineRule="auto"/>
      <w:ind w:firstLine="567"/>
      <w:jc w:val="center"/>
    </w:pPr>
    <w:rPr>
      <w:rFonts w:ascii="Times New Roman" w:eastAsia="Times New Roman" w:hAnsi="Times New Roman" w:cs="Times New Roman"/>
      <w:caps/>
      <w:kern w:val="0"/>
      <w:lang w:eastAsia="ru-RU"/>
      <w14:ligatures w14:val="none"/>
    </w:rPr>
  </w:style>
  <w:style w:type="paragraph" w:customStyle="1" w:styleId="contenttext">
    <w:name w:val="contenttext"/>
    <w:basedOn w:val="a"/>
    <w:rsid w:val="00463791"/>
    <w:pPr>
      <w:spacing w:after="0" w:line="240" w:lineRule="auto"/>
      <w:ind w:left="1134" w:hanging="1134"/>
    </w:pPr>
    <w:rPr>
      <w:rFonts w:ascii="Times New Roman" w:eastAsia="Times New Roman" w:hAnsi="Times New Roman" w:cs="Times New Roman"/>
      <w:kern w:val="0"/>
      <w:lang w:eastAsia="ru-RU"/>
      <w14:ligatures w14:val="none"/>
    </w:rPr>
  </w:style>
  <w:style w:type="paragraph" w:customStyle="1" w:styleId="gosreg">
    <w:name w:val="gosreg"/>
    <w:basedOn w:val="a"/>
    <w:rsid w:val="00463791"/>
    <w:pPr>
      <w:spacing w:after="0" w:line="240" w:lineRule="auto"/>
      <w:jc w:val="both"/>
    </w:pPr>
    <w:rPr>
      <w:rFonts w:ascii="Times New Roman" w:eastAsia="Times New Roman" w:hAnsi="Times New Roman" w:cs="Times New Roman"/>
      <w:i/>
      <w:iCs/>
      <w:kern w:val="0"/>
      <w:sz w:val="20"/>
      <w:szCs w:val="20"/>
      <w:lang w:eastAsia="ru-RU"/>
      <w14:ligatures w14:val="none"/>
    </w:rPr>
  </w:style>
  <w:style w:type="paragraph" w:customStyle="1" w:styleId="articlect">
    <w:name w:val="articlect"/>
    <w:basedOn w:val="a"/>
    <w:rsid w:val="00463791"/>
    <w:pPr>
      <w:spacing w:before="240" w:after="240"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letter">
    <w:name w:val="letter"/>
    <w:basedOn w:val="a"/>
    <w:rsid w:val="00463791"/>
    <w:pPr>
      <w:spacing w:before="240" w:after="240" w:line="240" w:lineRule="auto"/>
    </w:pPr>
    <w:rPr>
      <w:rFonts w:ascii="Times New Roman" w:eastAsia="Times New Roman" w:hAnsi="Times New Roman" w:cs="Times New Roman"/>
      <w:kern w:val="0"/>
      <w:sz w:val="24"/>
      <w:szCs w:val="24"/>
      <w:lang w:eastAsia="ru-RU"/>
      <w14:ligatures w14:val="none"/>
    </w:rPr>
  </w:style>
  <w:style w:type="paragraph" w:customStyle="1" w:styleId="recepient">
    <w:name w:val="recepient"/>
    <w:basedOn w:val="a"/>
    <w:rsid w:val="00463791"/>
    <w:pPr>
      <w:spacing w:after="0" w:line="240" w:lineRule="auto"/>
      <w:ind w:left="5103"/>
    </w:pPr>
    <w:rPr>
      <w:rFonts w:ascii="Times New Roman" w:eastAsia="Times New Roman" w:hAnsi="Times New Roman" w:cs="Times New Roman"/>
      <w:kern w:val="0"/>
      <w:sz w:val="24"/>
      <w:szCs w:val="24"/>
      <w:lang w:eastAsia="ru-RU"/>
      <w14:ligatures w14:val="none"/>
    </w:rPr>
  </w:style>
  <w:style w:type="paragraph" w:customStyle="1" w:styleId="doklad">
    <w:name w:val="doklad"/>
    <w:basedOn w:val="a"/>
    <w:rsid w:val="00463791"/>
    <w:pPr>
      <w:spacing w:after="0" w:line="240" w:lineRule="auto"/>
      <w:ind w:left="2835"/>
    </w:pPr>
    <w:rPr>
      <w:rFonts w:ascii="Times New Roman" w:eastAsia="Times New Roman" w:hAnsi="Times New Roman" w:cs="Times New Roman"/>
      <w:kern w:val="0"/>
      <w:sz w:val="24"/>
      <w:szCs w:val="24"/>
      <w:lang w:eastAsia="ru-RU"/>
      <w14:ligatures w14:val="none"/>
    </w:rPr>
  </w:style>
  <w:style w:type="paragraph" w:customStyle="1" w:styleId="onpaper">
    <w:name w:val="onpaper"/>
    <w:basedOn w:val="a"/>
    <w:rsid w:val="00463791"/>
    <w:pPr>
      <w:spacing w:after="0" w:line="240" w:lineRule="auto"/>
      <w:ind w:firstLine="567"/>
      <w:jc w:val="both"/>
    </w:pPr>
    <w:rPr>
      <w:rFonts w:ascii="Times New Roman" w:eastAsia="Times New Roman" w:hAnsi="Times New Roman" w:cs="Times New Roman"/>
      <w:i/>
      <w:iCs/>
      <w:kern w:val="0"/>
      <w:sz w:val="20"/>
      <w:szCs w:val="20"/>
      <w:lang w:eastAsia="ru-RU"/>
      <w14:ligatures w14:val="none"/>
    </w:rPr>
  </w:style>
  <w:style w:type="paragraph" w:customStyle="1" w:styleId="formula">
    <w:name w:val="formula"/>
    <w:basedOn w:val="a"/>
    <w:rsid w:val="00463791"/>
    <w:pPr>
      <w:spacing w:after="0"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tableblank">
    <w:name w:val="tableblank"/>
    <w:basedOn w:val="a"/>
    <w:rsid w:val="00463791"/>
    <w:pPr>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table9">
    <w:name w:val="table9"/>
    <w:basedOn w:val="a"/>
    <w:rsid w:val="00463791"/>
    <w:pPr>
      <w:spacing w:after="0" w:line="240" w:lineRule="auto"/>
    </w:pPr>
    <w:rPr>
      <w:rFonts w:ascii="Times New Roman" w:eastAsia="Times New Roman" w:hAnsi="Times New Roman" w:cs="Times New Roman"/>
      <w:kern w:val="0"/>
      <w:sz w:val="18"/>
      <w:szCs w:val="18"/>
      <w:lang w:eastAsia="ru-RU"/>
      <w14:ligatures w14:val="none"/>
    </w:rPr>
  </w:style>
  <w:style w:type="paragraph" w:customStyle="1" w:styleId="table8">
    <w:name w:val="table8"/>
    <w:basedOn w:val="a"/>
    <w:rsid w:val="00463791"/>
    <w:pPr>
      <w:spacing w:after="0" w:line="240" w:lineRule="auto"/>
    </w:pPr>
    <w:rPr>
      <w:rFonts w:ascii="Times New Roman" w:eastAsia="Times New Roman" w:hAnsi="Times New Roman" w:cs="Times New Roman"/>
      <w:kern w:val="0"/>
      <w:sz w:val="16"/>
      <w:szCs w:val="16"/>
      <w:lang w:eastAsia="ru-RU"/>
      <w14:ligatures w14:val="none"/>
    </w:rPr>
  </w:style>
  <w:style w:type="paragraph" w:customStyle="1" w:styleId="table7">
    <w:name w:val="table7"/>
    <w:basedOn w:val="a"/>
    <w:rsid w:val="00463791"/>
    <w:pPr>
      <w:spacing w:after="0" w:line="240" w:lineRule="auto"/>
    </w:pPr>
    <w:rPr>
      <w:rFonts w:ascii="Times New Roman" w:eastAsia="Times New Roman" w:hAnsi="Times New Roman" w:cs="Times New Roman"/>
      <w:kern w:val="0"/>
      <w:sz w:val="14"/>
      <w:szCs w:val="14"/>
      <w:lang w:eastAsia="ru-RU"/>
      <w14:ligatures w14:val="none"/>
    </w:rPr>
  </w:style>
  <w:style w:type="paragraph" w:customStyle="1" w:styleId="begform">
    <w:name w:val="begform"/>
    <w:basedOn w:val="a"/>
    <w:rsid w:val="00463791"/>
    <w:pPr>
      <w:spacing w:after="0" w:line="240" w:lineRule="auto"/>
      <w:ind w:firstLine="567"/>
      <w:jc w:val="both"/>
    </w:pPr>
    <w:rPr>
      <w:rFonts w:ascii="Times New Roman" w:eastAsia="Times New Roman" w:hAnsi="Times New Roman" w:cs="Times New Roman"/>
      <w:kern w:val="0"/>
      <w:sz w:val="24"/>
      <w:szCs w:val="24"/>
      <w:lang w:eastAsia="ru-RU"/>
      <w14:ligatures w14:val="none"/>
    </w:rPr>
  </w:style>
  <w:style w:type="paragraph" w:customStyle="1" w:styleId="snoskishablon">
    <w:name w:val="snoskishablon"/>
    <w:basedOn w:val="a"/>
    <w:rsid w:val="00463791"/>
    <w:pPr>
      <w:spacing w:after="0" w:line="240" w:lineRule="auto"/>
      <w:ind w:firstLine="567"/>
      <w:jc w:val="both"/>
    </w:pPr>
    <w:rPr>
      <w:rFonts w:ascii="Times New Roman" w:eastAsia="Times New Roman" w:hAnsi="Times New Roman" w:cs="Times New Roman"/>
      <w:kern w:val="0"/>
      <w:sz w:val="20"/>
      <w:szCs w:val="20"/>
      <w:lang w:eastAsia="ru-RU"/>
      <w14:ligatures w14:val="none"/>
    </w:rPr>
  </w:style>
  <w:style w:type="paragraph" w:customStyle="1" w:styleId="fav">
    <w:name w:val="fav"/>
    <w:basedOn w:val="a"/>
    <w:rsid w:val="00463791"/>
    <w:pPr>
      <w:shd w:val="clear" w:color="auto" w:fill="D5EDC0"/>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av1">
    <w:name w:val="fav1"/>
    <w:basedOn w:val="a"/>
    <w:rsid w:val="00463791"/>
    <w:pPr>
      <w:shd w:val="clear" w:color="auto" w:fill="D5EDC0"/>
      <w:spacing w:before="100" w:beforeAutospacing="1" w:after="100" w:afterAutospacing="1" w:line="240" w:lineRule="auto"/>
      <w:ind w:left="570"/>
    </w:pPr>
    <w:rPr>
      <w:rFonts w:ascii="Times New Roman" w:eastAsia="Times New Roman" w:hAnsi="Times New Roman" w:cs="Times New Roman"/>
      <w:kern w:val="0"/>
      <w:sz w:val="24"/>
      <w:szCs w:val="24"/>
      <w:lang w:eastAsia="ru-RU"/>
      <w14:ligatures w14:val="none"/>
    </w:rPr>
  </w:style>
  <w:style w:type="paragraph" w:customStyle="1" w:styleId="fav2">
    <w:name w:val="fav2"/>
    <w:basedOn w:val="a"/>
    <w:rsid w:val="00463791"/>
    <w:pPr>
      <w:shd w:val="clear" w:color="auto" w:fill="D5EDC0"/>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dopinfo">
    <w:name w:val="dopinfo"/>
    <w:basedOn w:val="a"/>
    <w:rsid w:val="0046379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divinsselect">
    <w:name w:val="divinsselect"/>
    <w:basedOn w:val="a"/>
    <w:rsid w:val="00463791"/>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datecity">
    <w:name w:val="datecity"/>
    <w:basedOn w:val="a0"/>
    <w:rsid w:val="00463791"/>
    <w:rPr>
      <w:rFonts w:ascii="Times New Roman" w:hAnsi="Times New Roman" w:cs="Times New Roman" w:hint="default"/>
      <w:sz w:val="24"/>
      <w:szCs w:val="24"/>
    </w:rPr>
  </w:style>
  <w:style w:type="character" w:customStyle="1" w:styleId="datereg">
    <w:name w:val="datereg"/>
    <w:basedOn w:val="a0"/>
    <w:rsid w:val="00463791"/>
    <w:rPr>
      <w:rFonts w:ascii="Times New Roman" w:hAnsi="Times New Roman" w:cs="Times New Roman" w:hint="default"/>
    </w:rPr>
  </w:style>
  <w:style w:type="character" w:customStyle="1" w:styleId="bigsimbol">
    <w:name w:val="bigsimbol"/>
    <w:basedOn w:val="a0"/>
    <w:rsid w:val="00463791"/>
    <w:rPr>
      <w:rFonts w:ascii="Times New Roman" w:hAnsi="Times New Roman" w:cs="Times New Roman" w:hint="default"/>
      <w:caps/>
    </w:rPr>
  </w:style>
  <w:style w:type="character" w:customStyle="1" w:styleId="razr">
    <w:name w:val="razr"/>
    <w:basedOn w:val="a0"/>
    <w:rsid w:val="00463791"/>
    <w:rPr>
      <w:rFonts w:ascii="Times New Roman" w:hAnsi="Times New Roman" w:cs="Times New Roman" w:hint="default"/>
      <w:spacing w:val="30"/>
    </w:rPr>
  </w:style>
  <w:style w:type="character" w:customStyle="1" w:styleId="onesymbol">
    <w:name w:val="onesymbol"/>
    <w:basedOn w:val="a0"/>
    <w:rsid w:val="00463791"/>
    <w:rPr>
      <w:rFonts w:ascii="Symbol" w:hAnsi="Symbol" w:hint="default"/>
    </w:rPr>
  </w:style>
  <w:style w:type="character" w:customStyle="1" w:styleId="onewind3">
    <w:name w:val="onewind3"/>
    <w:basedOn w:val="a0"/>
    <w:rsid w:val="00463791"/>
    <w:rPr>
      <w:rFonts w:ascii="Wingdings 3" w:hAnsi="Wingdings 3" w:hint="default"/>
    </w:rPr>
  </w:style>
  <w:style w:type="character" w:customStyle="1" w:styleId="onewind2">
    <w:name w:val="onewind2"/>
    <w:basedOn w:val="a0"/>
    <w:rsid w:val="00463791"/>
    <w:rPr>
      <w:rFonts w:ascii="Wingdings 2" w:hAnsi="Wingdings 2" w:hint="default"/>
    </w:rPr>
  </w:style>
  <w:style w:type="character" w:customStyle="1" w:styleId="onewind">
    <w:name w:val="onewind"/>
    <w:basedOn w:val="a0"/>
    <w:rsid w:val="00463791"/>
    <w:rPr>
      <w:rFonts w:ascii="Wingdings" w:hAnsi="Wingdings" w:hint="default"/>
    </w:rPr>
  </w:style>
  <w:style w:type="character" w:customStyle="1" w:styleId="rednoun">
    <w:name w:val="rednoun"/>
    <w:basedOn w:val="a0"/>
    <w:rsid w:val="00463791"/>
  </w:style>
  <w:style w:type="character" w:customStyle="1" w:styleId="arabic">
    <w:name w:val="arabic"/>
    <w:basedOn w:val="a0"/>
    <w:rsid w:val="00463791"/>
    <w:rPr>
      <w:rFonts w:ascii="Times New Roman" w:hAnsi="Times New Roman" w:cs="Times New Roman" w:hint="default"/>
    </w:rPr>
  </w:style>
  <w:style w:type="character" w:customStyle="1" w:styleId="articlec">
    <w:name w:val="articlec"/>
    <w:basedOn w:val="a0"/>
    <w:rsid w:val="00463791"/>
    <w:rPr>
      <w:rFonts w:ascii="Times New Roman" w:hAnsi="Times New Roman" w:cs="Times New Roman" w:hint="default"/>
      <w:b/>
      <w:bCs/>
    </w:rPr>
  </w:style>
  <w:style w:type="character" w:customStyle="1" w:styleId="roman">
    <w:name w:val="roman"/>
    <w:basedOn w:val="a0"/>
    <w:rsid w:val="00463791"/>
    <w:rPr>
      <w:rFonts w:ascii="Arial" w:hAnsi="Arial" w:cs="Arial" w:hint="default"/>
    </w:rPr>
  </w:style>
  <w:style w:type="character" w:customStyle="1" w:styleId="snoskiindex">
    <w:name w:val="snoskiindex"/>
    <w:basedOn w:val="a0"/>
    <w:rsid w:val="00463791"/>
    <w:rPr>
      <w:rFonts w:ascii="Times New Roman" w:hAnsi="Times New Roman" w:cs="Times New Roman" w:hint="default"/>
    </w:rPr>
  </w:style>
  <w:style w:type="table" w:customStyle="1" w:styleId="tablencpi">
    <w:name w:val="tablencpi"/>
    <w:basedOn w:val="a1"/>
    <w:rsid w:val="00463791"/>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customStyle="1" w:styleId="ConsPlusTitle">
    <w:name w:val="ConsPlusTitle"/>
    <w:uiPriority w:val="99"/>
    <w:rsid w:val="00463791"/>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18016</Words>
  <Characters>102697</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Быкова Юлия Владимировна</dc:creator>
  <cp:keywords/>
  <dc:description/>
  <cp:lastModifiedBy>Быкова Юлия Владимировна</cp:lastModifiedBy>
  <cp:revision>1</cp:revision>
  <dcterms:created xsi:type="dcterms:W3CDTF">2025-12-19T08:03:00Z</dcterms:created>
  <dcterms:modified xsi:type="dcterms:W3CDTF">2025-12-19T08:04:00Z</dcterms:modified>
</cp:coreProperties>
</file>